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B5DD9" w:rsidRPr="00AB5DD9" w:rsidRDefault="00AB5DD9" w:rsidP="00AB5DD9">
      <w:pPr>
        <w:spacing w:line="240" w:lineRule="auto"/>
        <w:jc w:val="center"/>
        <w:rPr>
          <w:rFonts w:ascii="Cambria" w:eastAsia="Cambria" w:hAnsi="Cambria" w:cs="Cambria"/>
          <w:sz w:val="24"/>
          <w:szCs w:val="24"/>
          <w:lang w:val="it-IT"/>
        </w:rPr>
      </w:pPr>
      <w:r w:rsidRPr="00AB5DD9">
        <w:rPr>
          <w:rFonts w:ascii="Cambria" w:eastAsia="Cambria" w:hAnsi="Cambria" w:cs="Cambria"/>
          <w:sz w:val="24"/>
          <w:szCs w:val="24"/>
          <w:lang w:val="it-IT"/>
        </w:rPr>
        <w:t>PROCURA DELLA REPUBBLICA</w:t>
      </w:r>
    </w:p>
    <w:p w:rsidR="00AB5DD9" w:rsidRDefault="00AB5DD9" w:rsidP="00AB5DD9">
      <w:pPr>
        <w:spacing w:line="240" w:lineRule="auto"/>
        <w:jc w:val="center"/>
        <w:rPr>
          <w:rFonts w:ascii="Cambria" w:eastAsia="Cambria" w:hAnsi="Cambria" w:cs="Cambria"/>
          <w:sz w:val="24"/>
          <w:szCs w:val="24"/>
          <w:lang w:val="it-IT"/>
        </w:rPr>
      </w:pPr>
      <w:r w:rsidRPr="00AB5DD9">
        <w:rPr>
          <w:rFonts w:ascii="Cambria" w:eastAsia="Cambria" w:hAnsi="Cambria" w:cs="Cambria"/>
          <w:sz w:val="24"/>
          <w:szCs w:val="24"/>
          <w:lang w:val="it-IT"/>
        </w:rPr>
        <w:t xml:space="preserve">PRESSO IL TRIBUNALE DI </w:t>
      </w:r>
      <w:r w:rsidR="0098511F">
        <w:rPr>
          <w:rFonts w:ascii="Cambria" w:eastAsia="Cambria" w:hAnsi="Cambria" w:cs="Cambria"/>
          <w:sz w:val="24"/>
          <w:szCs w:val="24"/>
          <w:lang w:val="it-IT"/>
        </w:rPr>
        <w:t>______</w:t>
      </w:r>
    </w:p>
    <w:p w:rsidR="00322402" w:rsidRPr="00AB5DD9" w:rsidRDefault="00322402" w:rsidP="00AB5DD9">
      <w:pPr>
        <w:spacing w:line="240" w:lineRule="auto"/>
        <w:jc w:val="center"/>
        <w:rPr>
          <w:rFonts w:ascii="Cambria" w:eastAsia="Cambria" w:hAnsi="Cambria" w:cs="Cambria"/>
          <w:sz w:val="24"/>
          <w:szCs w:val="24"/>
          <w:lang w:val="it-IT"/>
        </w:rPr>
      </w:pPr>
      <w:r>
        <w:rPr>
          <w:rFonts w:ascii="Cambria" w:eastAsia="Cambria" w:hAnsi="Cambria" w:cs="Cambria"/>
          <w:sz w:val="24"/>
          <w:szCs w:val="24"/>
          <w:lang w:val="it-IT"/>
        </w:rPr>
        <w:t>Per tramite la Stazione dei Carabinieri di _____________</w:t>
      </w:r>
    </w:p>
    <w:p w:rsidR="00AB5DD9" w:rsidRDefault="00AB5DD9" w:rsidP="00AB5DD9">
      <w:pPr>
        <w:pStyle w:val="Titolo1"/>
        <w:spacing w:line="240" w:lineRule="auto"/>
        <w:rPr>
          <w:rFonts w:ascii="Cambria" w:eastAsia="Cambria" w:hAnsi="Cambria" w:cs="Cambria"/>
          <w:u w:val="single"/>
        </w:rPr>
      </w:pPr>
    </w:p>
    <w:p w:rsidR="00AB5DD9" w:rsidRDefault="00AB5DD9" w:rsidP="00AB5DD9">
      <w:pPr>
        <w:pStyle w:val="Titolo1"/>
        <w:spacing w:line="240" w:lineRule="auto"/>
        <w:rPr>
          <w:rFonts w:ascii="Cambria" w:eastAsia="Cambria" w:hAnsi="Cambria" w:cs="Cambria"/>
          <w:u w:val="single"/>
        </w:rPr>
      </w:pPr>
      <w:r>
        <w:rPr>
          <w:rFonts w:ascii="Cambria" w:eastAsia="Cambria" w:hAnsi="Cambria" w:cs="Cambria"/>
          <w:u w:val="single"/>
        </w:rPr>
        <w:t>ATTO DI DENUNCIA/QUERELA</w:t>
      </w:r>
    </w:p>
    <w:p w:rsidR="00AB5DD9" w:rsidRPr="00AB5DD9" w:rsidRDefault="00AB5DD9" w:rsidP="00AB5DD9">
      <w:pPr>
        <w:spacing w:line="240" w:lineRule="auto"/>
        <w:rPr>
          <w:rFonts w:ascii="Cambria" w:eastAsia="Cambria" w:hAnsi="Cambria" w:cs="Cambria"/>
          <w:sz w:val="24"/>
          <w:szCs w:val="24"/>
          <w:lang w:val="it-IT"/>
        </w:rPr>
      </w:pPr>
    </w:p>
    <w:p w:rsidR="00D16C68" w:rsidRDefault="00AB5DD9" w:rsidP="00AB5DD9">
      <w:pPr>
        <w:pBdr>
          <w:top w:val="nil"/>
          <w:left w:val="nil"/>
          <w:bottom w:val="nil"/>
          <w:right w:val="nil"/>
          <w:between w:val="nil"/>
        </w:pBdr>
        <w:spacing w:line="240" w:lineRule="auto"/>
        <w:jc w:val="both"/>
        <w:rPr>
          <w:rFonts w:ascii="Cambria" w:eastAsia="Cambria" w:hAnsi="Cambria" w:cs="Cambria"/>
          <w:color w:val="000000"/>
          <w:sz w:val="24"/>
          <w:szCs w:val="24"/>
          <w:lang w:val="it-IT"/>
        </w:rPr>
      </w:pPr>
      <w:r w:rsidRPr="00AB5DD9">
        <w:rPr>
          <w:rFonts w:ascii="Cambria" w:eastAsia="Cambria" w:hAnsi="Cambria" w:cs="Cambria"/>
          <w:color w:val="000000"/>
          <w:sz w:val="24"/>
          <w:szCs w:val="24"/>
          <w:lang w:val="it-IT"/>
        </w:rPr>
        <w:t xml:space="preserve"> </w:t>
      </w:r>
      <w:r w:rsidR="00FB31C6">
        <w:rPr>
          <w:rFonts w:ascii="Cambria" w:eastAsia="Cambria" w:hAnsi="Cambria" w:cs="Cambria"/>
          <w:color w:val="000000"/>
          <w:sz w:val="24"/>
          <w:szCs w:val="24"/>
          <w:lang w:val="it-IT"/>
        </w:rPr>
        <w:tab/>
      </w:r>
      <w:r w:rsidR="00322402">
        <w:rPr>
          <w:rFonts w:ascii="Cambria" w:eastAsia="Cambria" w:hAnsi="Cambria" w:cs="Cambria"/>
          <w:color w:val="000000"/>
          <w:sz w:val="24"/>
          <w:szCs w:val="24"/>
          <w:lang w:val="it-IT"/>
        </w:rPr>
        <w:t xml:space="preserve">Il/La sottoscritto/a ______________________ nato/a ________ il _________, codice fiscale ______, residente in _____ alla via ________, </w:t>
      </w:r>
      <w:proofErr w:type="gramStart"/>
      <w:r w:rsidR="00322402">
        <w:rPr>
          <w:rFonts w:ascii="Cambria" w:eastAsia="Cambria" w:hAnsi="Cambria" w:cs="Cambria"/>
          <w:color w:val="000000"/>
          <w:sz w:val="24"/>
          <w:szCs w:val="24"/>
          <w:lang w:val="it-IT"/>
        </w:rPr>
        <w:t>n .</w:t>
      </w:r>
      <w:proofErr w:type="gramEnd"/>
      <w:r w:rsidR="00322402">
        <w:rPr>
          <w:rFonts w:ascii="Cambria" w:eastAsia="Cambria" w:hAnsi="Cambria" w:cs="Cambria"/>
          <w:color w:val="000000"/>
          <w:sz w:val="24"/>
          <w:szCs w:val="24"/>
          <w:lang w:val="it-IT"/>
        </w:rPr>
        <w:t xml:space="preserve"> _____</w:t>
      </w:r>
    </w:p>
    <w:p w:rsidR="00AB5DD9" w:rsidRPr="00AB5DD9" w:rsidRDefault="00D16C68" w:rsidP="00D16C68">
      <w:pPr>
        <w:pBdr>
          <w:top w:val="nil"/>
          <w:left w:val="nil"/>
          <w:bottom w:val="nil"/>
          <w:right w:val="nil"/>
          <w:between w:val="nil"/>
        </w:pBdr>
        <w:spacing w:line="240" w:lineRule="auto"/>
        <w:jc w:val="center"/>
        <w:rPr>
          <w:rFonts w:ascii="Cambria" w:eastAsia="Cambria" w:hAnsi="Cambria" w:cs="Cambria"/>
          <w:color w:val="000000"/>
          <w:sz w:val="24"/>
          <w:szCs w:val="24"/>
          <w:lang w:val="it-IT"/>
        </w:rPr>
      </w:pPr>
      <w:r>
        <w:rPr>
          <w:rFonts w:ascii="Cambria" w:eastAsia="Cambria" w:hAnsi="Cambria" w:cs="Cambria"/>
          <w:color w:val="000000"/>
          <w:sz w:val="24"/>
          <w:szCs w:val="24"/>
          <w:lang w:val="it-IT"/>
        </w:rPr>
        <w:t>ESPONE</w:t>
      </w:r>
      <w:r w:rsidR="00D74E89">
        <w:rPr>
          <w:rFonts w:ascii="Cambria" w:eastAsia="Cambria" w:hAnsi="Cambria" w:cs="Cambria"/>
          <w:color w:val="000000"/>
          <w:sz w:val="24"/>
          <w:szCs w:val="24"/>
          <w:lang w:val="it-IT"/>
        </w:rPr>
        <w:t xml:space="preserve"> CHE</w:t>
      </w:r>
    </w:p>
    <w:p w:rsidR="00FB31C6" w:rsidRDefault="00AB5DD9" w:rsidP="00FB31C6">
      <w:pPr>
        <w:pBdr>
          <w:top w:val="nil"/>
          <w:left w:val="nil"/>
          <w:bottom w:val="nil"/>
          <w:right w:val="nil"/>
          <w:between w:val="nil"/>
        </w:pBdr>
        <w:spacing w:line="240" w:lineRule="auto"/>
        <w:ind w:firstLine="720"/>
        <w:jc w:val="both"/>
        <w:rPr>
          <w:rFonts w:ascii="Cambria" w:eastAsia="Cambria" w:hAnsi="Cambria" w:cs="Cambria"/>
          <w:color w:val="000000"/>
          <w:sz w:val="24"/>
          <w:szCs w:val="24"/>
          <w:lang w:val="it-IT"/>
        </w:rPr>
      </w:pPr>
      <w:r w:rsidRPr="00AB5DD9">
        <w:rPr>
          <w:rFonts w:ascii="Cambria" w:eastAsia="Cambria" w:hAnsi="Cambria" w:cs="Cambria"/>
          <w:color w:val="000000"/>
          <w:sz w:val="24"/>
          <w:szCs w:val="24"/>
          <w:lang w:val="it-IT"/>
        </w:rPr>
        <w:t xml:space="preserve">In data 25.1.2022 il sottosegretario alla Salute Pierpaolo </w:t>
      </w:r>
      <w:proofErr w:type="spellStart"/>
      <w:r w:rsidRPr="00AB5DD9">
        <w:rPr>
          <w:rFonts w:ascii="Cambria" w:eastAsia="Cambria" w:hAnsi="Cambria" w:cs="Cambria"/>
          <w:color w:val="000000"/>
          <w:sz w:val="24"/>
          <w:szCs w:val="24"/>
          <w:lang w:val="it-IT"/>
        </w:rPr>
        <w:t>Sileri</w:t>
      </w:r>
      <w:proofErr w:type="spellEnd"/>
      <w:r w:rsidRPr="00AB5DD9">
        <w:rPr>
          <w:rFonts w:ascii="Cambria" w:eastAsia="Cambria" w:hAnsi="Cambria" w:cs="Cambria"/>
          <w:color w:val="000000"/>
          <w:sz w:val="24"/>
          <w:szCs w:val="24"/>
          <w:lang w:val="it-IT"/>
        </w:rPr>
        <w:t xml:space="preserve">, durante la trasmissione </w:t>
      </w:r>
      <w:r w:rsidR="00FB31C6">
        <w:rPr>
          <w:rFonts w:ascii="Cambria" w:eastAsia="Cambria" w:hAnsi="Cambria" w:cs="Cambria"/>
          <w:color w:val="000000"/>
          <w:sz w:val="24"/>
          <w:szCs w:val="24"/>
          <w:lang w:val="it-IT"/>
        </w:rPr>
        <w:t>“D</w:t>
      </w:r>
      <w:r w:rsidRPr="00AB5DD9">
        <w:rPr>
          <w:rFonts w:ascii="Cambria" w:eastAsia="Cambria" w:hAnsi="Cambria" w:cs="Cambria"/>
          <w:color w:val="000000"/>
          <w:sz w:val="24"/>
          <w:szCs w:val="24"/>
          <w:lang w:val="it-IT"/>
        </w:rPr>
        <w:t>i</w:t>
      </w:r>
      <w:r>
        <w:rPr>
          <w:rFonts w:ascii="Cambria" w:eastAsia="Cambria" w:hAnsi="Cambria" w:cs="Cambria"/>
          <w:color w:val="000000"/>
          <w:sz w:val="24"/>
          <w:szCs w:val="24"/>
          <w:lang w:val="it-IT"/>
        </w:rPr>
        <w:t xml:space="preserve"> </w:t>
      </w:r>
      <w:r w:rsidRPr="00AB5DD9">
        <w:rPr>
          <w:rFonts w:ascii="Cambria" w:eastAsia="Cambria" w:hAnsi="Cambria" w:cs="Cambria"/>
          <w:color w:val="000000"/>
          <w:sz w:val="24"/>
          <w:szCs w:val="24"/>
          <w:lang w:val="it-IT"/>
        </w:rPr>
        <w:t>Martedì</w:t>
      </w:r>
      <w:r w:rsidR="00FB31C6">
        <w:rPr>
          <w:rFonts w:ascii="Cambria" w:eastAsia="Cambria" w:hAnsi="Cambria" w:cs="Cambria"/>
          <w:color w:val="000000"/>
          <w:sz w:val="24"/>
          <w:szCs w:val="24"/>
          <w:lang w:val="it-IT"/>
        </w:rPr>
        <w:t>”</w:t>
      </w:r>
      <w:r w:rsidRPr="00AB5DD9">
        <w:rPr>
          <w:rFonts w:ascii="Cambria" w:eastAsia="Cambria" w:hAnsi="Cambria" w:cs="Cambria"/>
          <w:color w:val="000000"/>
          <w:sz w:val="24"/>
          <w:szCs w:val="24"/>
          <w:lang w:val="it-IT"/>
        </w:rPr>
        <w:t xml:space="preserve"> in onda su La7, ha dichiarato, riferendosi alle persone che non si sono vaccinate contro il </w:t>
      </w:r>
      <w:r w:rsidR="00D16C68">
        <w:rPr>
          <w:rFonts w:ascii="Cambria" w:eastAsia="Cambria" w:hAnsi="Cambria" w:cs="Cambria"/>
          <w:color w:val="000000"/>
          <w:sz w:val="24"/>
          <w:szCs w:val="24"/>
          <w:lang w:val="it-IT"/>
        </w:rPr>
        <w:t>Covid-19</w:t>
      </w:r>
      <w:r w:rsidRPr="00AB5DD9">
        <w:rPr>
          <w:rFonts w:ascii="Cambria" w:eastAsia="Cambria" w:hAnsi="Cambria" w:cs="Cambria"/>
          <w:color w:val="000000"/>
          <w:sz w:val="24"/>
          <w:szCs w:val="24"/>
          <w:lang w:val="it-IT"/>
        </w:rPr>
        <w:t xml:space="preserve"> “</w:t>
      </w:r>
      <w:r w:rsidRPr="00AB5DD9">
        <w:rPr>
          <w:rFonts w:ascii="Cambria" w:eastAsia="Cambria" w:hAnsi="Cambria" w:cs="Cambria"/>
          <w:i/>
          <w:color w:val="000000"/>
          <w:sz w:val="24"/>
          <w:szCs w:val="24"/>
          <w:lang w:val="it-IT"/>
        </w:rPr>
        <w:t xml:space="preserve">noi, per cautelare gli italiani, </w:t>
      </w:r>
      <w:r w:rsidRPr="00AB5DD9">
        <w:rPr>
          <w:rFonts w:ascii="Cambria" w:eastAsia="Cambria" w:hAnsi="Cambria" w:cs="Cambria"/>
          <w:b/>
          <w:i/>
          <w:color w:val="000000"/>
          <w:sz w:val="24"/>
          <w:szCs w:val="24"/>
          <w:lang w:val="it-IT"/>
        </w:rPr>
        <w:t>vi renderemo la vita difficile, come stiamo facendo</w:t>
      </w:r>
      <w:r w:rsidRPr="00AB5DD9">
        <w:rPr>
          <w:rFonts w:ascii="Cambria" w:eastAsia="Cambria" w:hAnsi="Cambria" w:cs="Cambria"/>
          <w:i/>
          <w:color w:val="000000"/>
          <w:sz w:val="24"/>
          <w:szCs w:val="24"/>
          <w:lang w:val="it-IT"/>
        </w:rPr>
        <w:t xml:space="preserve">, perché il non vaccinato, e chi non rispetta le regole è </w:t>
      </w:r>
      <w:r w:rsidRPr="00AB5DD9">
        <w:rPr>
          <w:rFonts w:ascii="Cambria" w:eastAsia="Cambria" w:hAnsi="Cambria" w:cs="Cambria"/>
          <w:b/>
          <w:i/>
          <w:color w:val="000000"/>
          <w:sz w:val="24"/>
          <w:szCs w:val="24"/>
          <w:lang w:val="it-IT"/>
        </w:rPr>
        <w:t>pericoloso</w:t>
      </w:r>
      <w:r w:rsidRPr="00AB5DD9">
        <w:rPr>
          <w:rFonts w:ascii="Cambria" w:eastAsia="Cambria" w:hAnsi="Cambria" w:cs="Cambria"/>
          <w:i/>
          <w:color w:val="000000"/>
          <w:sz w:val="24"/>
          <w:szCs w:val="24"/>
          <w:lang w:val="it-IT"/>
        </w:rPr>
        <w:t>, punto</w:t>
      </w:r>
      <w:r w:rsidRPr="00AB5DD9">
        <w:rPr>
          <w:rFonts w:ascii="Cambria" w:eastAsia="Cambria" w:hAnsi="Cambria" w:cs="Cambria"/>
          <w:color w:val="000000"/>
          <w:sz w:val="24"/>
          <w:szCs w:val="24"/>
          <w:lang w:val="it-IT"/>
        </w:rPr>
        <w:t>”</w:t>
      </w:r>
      <w:r w:rsidR="00FB31C6">
        <w:rPr>
          <w:rFonts w:ascii="Cambria" w:eastAsia="Cambria" w:hAnsi="Cambria" w:cs="Cambria"/>
          <w:color w:val="000000"/>
          <w:sz w:val="24"/>
          <w:szCs w:val="24"/>
          <w:lang w:val="it-IT"/>
        </w:rPr>
        <w:t xml:space="preserve"> </w:t>
      </w:r>
      <w:hyperlink r:id="rId7" w:history="1">
        <w:r w:rsidR="00FB31C6" w:rsidRPr="008620A2">
          <w:rPr>
            <w:rStyle w:val="Collegamentoipertestuale"/>
            <w:rFonts w:ascii="Cambria" w:eastAsia="Cambria" w:hAnsi="Cambria" w:cs="Cambria"/>
            <w:sz w:val="24"/>
            <w:szCs w:val="24"/>
            <w:lang w:val="it-IT"/>
          </w:rPr>
          <w:t>https://www.la7.it/dimartedi/video/pierpaolo-sileri-contro-i-no-vax-vi-renderemo-la-vita-difficile-25-01-2022-419954</w:t>
        </w:r>
      </w:hyperlink>
    </w:p>
    <w:p w:rsidR="00AB5DD9" w:rsidRPr="00AB5DD9" w:rsidRDefault="00AB5DD9" w:rsidP="00FB31C6">
      <w:pPr>
        <w:pBdr>
          <w:top w:val="nil"/>
          <w:left w:val="nil"/>
          <w:bottom w:val="nil"/>
          <w:right w:val="nil"/>
          <w:between w:val="nil"/>
        </w:pBdr>
        <w:spacing w:line="240" w:lineRule="auto"/>
        <w:ind w:firstLine="720"/>
        <w:jc w:val="both"/>
        <w:rPr>
          <w:rFonts w:ascii="Cambria" w:eastAsia="Cambria" w:hAnsi="Cambria" w:cs="Cambria"/>
          <w:color w:val="000000"/>
          <w:sz w:val="24"/>
          <w:szCs w:val="24"/>
          <w:lang w:val="it-IT"/>
        </w:rPr>
      </w:pPr>
      <w:r w:rsidRPr="00AB5DD9">
        <w:rPr>
          <w:rFonts w:ascii="Cambria" w:eastAsia="Cambria" w:hAnsi="Cambria" w:cs="Cambria"/>
          <w:color w:val="000000"/>
          <w:sz w:val="24"/>
          <w:szCs w:val="24"/>
          <w:lang w:val="it-IT"/>
        </w:rPr>
        <w:t xml:space="preserve">Le dichiarazioni del </w:t>
      </w:r>
      <w:r w:rsidR="00D16C68">
        <w:rPr>
          <w:rFonts w:ascii="Cambria" w:eastAsia="Cambria" w:hAnsi="Cambria" w:cs="Cambria"/>
          <w:color w:val="000000"/>
          <w:sz w:val="24"/>
          <w:szCs w:val="24"/>
          <w:lang w:val="it-IT"/>
        </w:rPr>
        <w:t>Dr.</w:t>
      </w:r>
      <w:r w:rsidRPr="00AB5DD9">
        <w:rPr>
          <w:rFonts w:ascii="Cambria" w:eastAsia="Cambria" w:hAnsi="Cambria" w:cs="Cambria"/>
          <w:color w:val="000000"/>
          <w:sz w:val="24"/>
          <w:szCs w:val="24"/>
          <w:lang w:val="it-IT"/>
        </w:rPr>
        <w:t xml:space="preserve"> </w:t>
      </w:r>
      <w:proofErr w:type="spellStart"/>
      <w:r w:rsidRPr="00AB5DD9">
        <w:rPr>
          <w:rFonts w:ascii="Cambria" w:eastAsia="Cambria" w:hAnsi="Cambria" w:cs="Cambria"/>
          <w:color w:val="000000"/>
          <w:sz w:val="24"/>
          <w:szCs w:val="24"/>
          <w:lang w:val="it-IT"/>
        </w:rPr>
        <w:t>Sileri</w:t>
      </w:r>
      <w:proofErr w:type="spellEnd"/>
      <w:r w:rsidRPr="00AB5DD9">
        <w:rPr>
          <w:rFonts w:ascii="Cambria" w:eastAsia="Cambria" w:hAnsi="Cambria" w:cs="Cambria"/>
          <w:color w:val="000000"/>
          <w:sz w:val="24"/>
          <w:szCs w:val="24"/>
          <w:lang w:val="it-IT"/>
        </w:rPr>
        <w:t xml:space="preserve"> sono di una gravità inaudita e presentano vari profili di illeceità penale</w:t>
      </w:r>
      <w:r w:rsidR="00D16C68">
        <w:rPr>
          <w:rFonts w:ascii="Cambria" w:eastAsia="Cambria" w:hAnsi="Cambria" w:cs="Cambria"/>
          <w:color w:val="000000"/>
          <w:sz w:val="24"/>
          <w:szCs w:val="24"/>
          <w:lang w:val="it-IT"/>
        </w:rPr>
        <w:t>.</w:t>
      </w:r>
    </w:p>
    <w:p w:rsidR="00AB5DD9" w:rsidRPr="00AB5DD9" w:rsidRDefault="00AB5DD9" w:rsidP="00AB5DD9">
      <w:pPr>
        <w:pBdr>
          <w:top w:val="nil"/>
          <w:left w:val="nil"/>
          <w:bottom w:val="nil"/>
          <w:right w:val="nil"/>
          <w:between w:val="nil"/>
        </w:pBdr>
        <w:spacing w:line="240" w:lineRule="auto"/>
        <w:jc w:val="center"/>
        <w:rPr>
          <w:rFonts w:ascii="Cambria" w:eastAsia="Cambria" w:hAnsi="Cambria" w:cs="Cambria"/>
          <w:color w:val="000000"/>
          <w:sz w:val="24"/>
          <w:szCs w:val="24"/>
          <w:lang w:val="it-IT"/>
        </w:rPr>
      </w:pPr>
      <w:r w:rsidRPr="00AB5DD9">
        <w:rPr>
          <w:rFonts w:ascii="Cambria" w:eastAsia="Cambria" w:hAnsi="Cambria" w:cs="Cambria"/>
          <w:color w:val="000000"/>
          <w:sz w:val="24"/>
          <w:szCs w:val="24"/>
          <w:lang w:val="it-IT"/>
        </w:rPr>
        <w:t>REATI IPOTIZZABILI</w:t>
      </w:r>
    </w:p>
    <w:p w:rsidR="00AB5DD9" w:rsidRPr="00AB5DD9" w:rsidRDefault="00AB5DD9" w:rsidP="00AB5DD9">
      <w:pPr>
        <w:pBdr>
          <w:top w:val="nil"/>
          <w:left w:val="nil"/>
          <w:bottom w:val="nil"/>
          <w:right w:val="nil"/>
          <w:between w:val="nil"/>
        </w:pBdr>
        <w:spacing w:line="240" w:lineRule="auto"/>
        <w:jc w:val="both"/>
        <w:rPr>
          <w:rFonts w:ascii="Cambria" w:eastAsia="Cambria" w:hAnsi="Cambria" w:cs="Cambria"/>
          <w:color w:val="000000"/>
          <w:sz w:val="24"/>
          <w:szCs w:val="24"/>
          <w:lang w:val="it-IT"/>
        </w:rPr>
      </w:pPr>
      <w:r w:rsidRPr="00AB5DD9">
        <w:rPr>
          <w:rFonts w:ascii="Cambria" w:eastAsia="Cambria" w:hAnsi="Cambria" w:cs="Cambria"/>
          <w:b/>
          <w:color w:val="000000"/>
          <w:sz w:val="24"/>
          <w:szCs w:val="24"/>
          <w:u w:val="single"/>
          <w:lang w:val="it-IT"/>
        </w:rPr>
        <w:t>ART. 656 C.P.</w:t>
      </w:r>
      <w:r w:rsidRPr="00AB5DD9">
        <w:rPr>
          <w:rFonts w:ascii="Cambria" w:eastAsia="Cambria" w:hAnsi="Cambria" w:cs="Cambria"/>
          <w:color w:val="000000"/>
          <w:sz w:val="24"/>
          <w:szCs w:val="24"/>
          <w:lang w:val="it-IT"/>
        </w:rPr>
        <w:t xml:space="preserve">  </w:t>
      </w:r>
      <w:r w:rsidRPr="00AB5DD9">
        <w:rPr>
          <w:rFonts w:ascii="Cambria" w:eastAsia="Cambria" w:hAnsi="Cambria" w:cs="Cambria"/>
          <w:b/>
          <w:color w:val="000000"/>
          <w:sz w:val="24"/>
          <w:szCs w:val="24"/>
          <w:lang w:val="it-IT"/>
        </w:rPr>
        <w:t>Pubblicazione o diffusione di notizie false, esagerate o tendenziose, atte a turbare l’ordine pubblico</w:t>
      </w:r>
      <w:r w:rsidRPr="00AB5DD9">
        <w:rPr>
          <w:rFonts w:ascii="Cambria" w:eastAsia="Cambria" w:hAnsi="Cambria" w:cs="Cambria"/>
          <w:color w:val="000000"/>
          <w:sz w:val="24"/>
          <w:szCs w:val="24"/>
          <w:lang w:val="it-IT"/>
        </w:rPr>
        <w:t xml:space="preserve">. </w:t>
      </w:r>
    </w:p>
    <w:p w:rsidR="00AB5DD9" w:rsidRPr="00AB5DD9" w:rsidRDefault="00AB5DD9" w:rsidP="00AB5DD9">
      <w:pPr>
        <w:pBdr>
          <w:top w:val="nil"/>
          <w:left w:val="nil"/>
          <w:bottom w:val="nil"/>
          <w:right w:val="nil"/>
          <w:between w:val="nil"/>
        </w:pBdr>
        <w:spacing w:line="240" w:lineRule="auto"/>
        <w:ind w:firstLine="708"/>
        <w:jc w:val="both"/>
        <w:rPr>
          <w:rFonts w:ascii="Cambria" w:eastAsia="Cambria" w:hAnsi="Cambria" w:cs="Cambria"/>
          <w:color w:val="000000"/>
          <w:sz w:val="24"/>
          <w:szCs w:val="24"/>
          <w:lang w:val="it-IT"/>
        </w:rPr>
      </w:pPr>
      <w:r w:rsidRPr="00AB5DD9">
        <w:rPr>
          <w:rFonts w:ascii="Cambria" w:eastAsia="Cambria" w:hAnsi="Cambria" w:cs="Cambria"/>
          <w:color w:val="000000"/>
          <w:sz w:val="24"/>
          <w:szCs w:val="24"/>
          <w:lang w:val="it-IT"/>
        </w:rPr>
        <w:t>La disposizione in esame è una norma dettata a tutela dell’ordine pubblico contro la diffusione di notizie false, esagerate o tendenziose, che minacciano il bene della sicurezza; il bene giuridico tutelato è l'ordine pubblico, potenzialmente minacciato dalla diffusione di notizie false, esagerate o tendenziose.</w:t>
      </w:r>
    </w:p>
    <w:p w:rsidR="00AB5DD9" w:rsidRPr="00AB5DD9" w:rsidRDefault="00AB5DD9" w:rsidP="00AB5DD9">
      <w:pPr>
        <w:pBdr>
          <w:top w:val="nil"/>
          <w:left w:val="nil"/>
          <w:bottom w:val="nil"/>
          <w:right w:val="nil"/>
          <w:between w:val="nil"/>
        </w:pBdr>
        <w:spacing w:line="240" w:lineRule="auto"/>
        <w:ind w:firstLine="708"/>
        <w:jc w:val="both"/>
        <w:rPr>
          <w:rFonts w:ascii="Cambria" w:eastAsia="Cambria" w:hAnsi="Cambria" w:cs="Cambria"/>
          <w:color w:val="000000"/>
          <w:sz w:val="24"/>
          <w:szCs w:val="24"/>
          <w:lang w:val="it-IT"/>
        </w:rPr>
      </w:pPr>
      <w:r w:rsidRPr="00AB5DD9">
        <w:rPr>
          <w:rFonts w:ascii="Cambria" w:eastAsia="Cambria" w:hAnsi="Cambria" w:cs="Cambria"/>
          <w:color w:val="000000"/>
          <w:sz w:val="24"/>
          <w:szCs w:val="24"/>
          <w:lang w:val="it-IT"/>
        </w:rPr>
        <w:t>Si è riportata in dottrina la nozione di ordine pubblico di cui all’art. 656 c.p., nell’ambito “</w:t>
      </w:r>
      <w:r w:rsidRPr="00AB5DD9">
        <w:rPr>
          <w:rFonts w:ascii="Cambria" w:eastAsia="Cambria" w:hAnsi="Cambria" w:cs="Cambria"/>
          <w:i/>
          <w:color w:val="000000"/>
          <w:sz w:val="24"/>
          <w:szCs w:val="24"/>
          <w:lang w:val="it-IT"/>
        </w:rPr>
        <w:t>del regolare andamento della vita quotidiana, quale generale sicurezza a cui corrisponde nei singoli cittadini l’assenza di emozioni violente</w:t>
      </w:r>
      <w:r w:rsidRPr="00AB5DD9">
        <w:rPr>
          <w:rFonts w:ascii="Cambria" w:eastAsia="Cambria" w:hAnsi="Cambria" w:cs="Cambria"/>
          <w:color w:val="000000"/>
          <w:sz w:val="24"/>
          <w:szCs w:val="24"/>
          <w:lang w:val="it-IT"/>
        </w:rPr>
        <w:t>”.</w:t>
      </w:r>
    </w:p>
    <w:p w:rsidR="00AB5DD9" w:rsidRPr="00AB5DD9" w:rsidRDefault="00AB5DD9" w:rsidP="00AB5DD9">
      <w:pPr>
        <w:pBdr>
          <w:top w:val="nil"/>
          <w:left w:val="nil"/>
          <w:bottom w:val="nil"/>
          <w:right w:val="nil"/>
          <w:between w:val="nil"/>
        </w:pBdr>
        <w:spacing w:line="240" w:lineRule="auto"/>
        <w:ind w:firstLine="708"/>
        <w:jc w:val="both"/>
        <w:rPr>
          <w:rFonts w:ascii="Cambria" w:eastAsia="Cambria" w:hAnsi="Cambria" w:cs="Cambria"/>
          <w:color w:val="000000"/>
          <w:sz w:val="24"/>
          <w:szCs w:val="24"/>
          <w:lang w:val="it-IT"/>
        </w:rPr>
      </w:pPr>
      <w:r w:rsidRPr="00AB5DD9">
        <w:rPr>
          <w:rFonts w:ascii="Cambria" w:eastAsia="Cambria" w:hAnsi="Cambria" w:cs="Cambria"/>
          <w:color w:val="000000"/>
          <w:sz w:val="24"/>
          <w:szCs w:val="24"/>
          <w:lang w:val="it-IT"/>
        </w:rPr>
        <w:t>La tendenziosità va ravvisata non nello scopo illecito a cui la diffusione tende, quanto nell'attitudine della notizia a produrre un effetto dannoso per l'ordine e la tranquillità pubblica.</w:t>
      </w:r>
    </w:p>
    <w:p w:rsidR="00AB5DD9" w:rsidRPr="00AB5DD9" w:rsidRDefault="00AB5DD9" w:rsidP="00AB5DD9">
      <w:pPr>
        <w:pBdr>
          <w:top w:val="nil"/>
          <w:left w:val="nil"/>
          <w:bottom w:val="nil"/>
          <w:right w:val="nil"/>
          <w:between w:val="nil"/>
        </w:pBdr>
        <w:spacing w:line="240" w:lineRule="auto"/>
        <w:ind w:firstLine="708"/>
        <w:jc w:val="both"/>
        <w:rPr>
          <w:rFonts w:ascii="Cambria" w:eastAsia="Cambria" w:hAnsi="Cambria" w:cs="Cambria"/>
          <w:color w:val="000000"/>
          <w:sz w:val="24"/>
          <w:szCs w:val="24"/>
          <w:lang w:val="it-IT"/>
        </w:rPr>
      </w:pPr>
      <w:r w:rsidRPr="00AB5DD9">
        <w:rPr>
          <w:rFonts w:ascii="Cambria" w:eastAsia="Cambria" w:hAnsi="Cambria" w:cs="Cambria"/>
          <w:color w:val="000000"/>
          <w:sz w:val="24"/>
          <w:szCs w:val="24"/>
          <w:lang w:val="it-IT"/>
        </w:rPr>
        <w:t>Deve ritenersi falsa la notizia che sia del tutto difforme dalla realtà, anche se la difformità riguardi solamente la ragione di un avvenimento.</w:t>
      </w:r>
    </w:p>
    <w:p w:rsidR="00AB5DD9" w:rsidRPr="00AB5DD9" w:rsidRDefault="00AB5DD9" w:rsidP="00AB5DD9">
      <w:pPr>
        <w:pBdr>
          <w:top w:val="nil"/>
          <w:left w:val="nil"/>
          <w:bottom w:val="nil"/>
          <w:right w:val="nil"/>
          <w:between w:val="nil"/>
        </w:pBdr>
        <w:spacing w:line="240" w:lineRule="auto"/>
        <w:ind w:firstLine="708"/>
        <w:jc w:val="both"/>
        <w:rPr>
          <w:rFonts w:ascii="Cambria" w:eastAsia="Cambria" w:hAnsi="Cambria" w:cs="Cambria"/>
          <w:color w:val="000000"/>
          <w:sz w:val="24"/>
          <w:szCs w:val="24"/>
          <w:lang w:val="it-IT"/>
        </w:rPr>
      </w:pPr>
      <w:r w:rsidRPr="00AB5DD9">
        <w:rPr>
          <w:rFonts w:ascii="Cambria" w:eastAsia="Cambria" w:hAnsi="Cambria" w:cs="Cambria"/>
          <w:color w:val="000000"/>
          <w:sz w:val="24"/>
          <w:szCs w:val="24"/>
          <w:lang w:val="it-IT"/>
        </w:rPr>
        <w:t>L'esagerazione comprende infine quelle dichiarazioni che intenzionalmente alterano la realtà dei fatti, presentandoli in una forma in grado di minacciare la tranquillità pubblica.</w:t>
      </w:r>
    </w:p>
    <w:p w:rsidR="00AB5DD9" w:rsidRPr="00AB5DD9" w:rsidRDefault="00AB5DD9" w:rsidP="00AB5DD9">
      <w:pPr>
        <w:pBdr>
          <w:top w:val="nil"/>
          <w:left w:val="nil"/>
          <w:bottom w:val="nil"/>
          <w:right w:val="nil"/>
          <w:between w:val="nil"/>
        </w:pBdr>
        <w:spacing w:line="240" w:lineRule="auto"/>
        <w:ind w:firstLine="708"/>
        <w:jc w:val="both"/>
        <w:rPr>
          <w:rFonts w:ascii="Cambria" w:eastAsia="Cambria" w:hAnsi="Cambria" w:cs="Cambria"/>
          <w:color w:val="000000"/>
          <w:sz w:val="24"/>
          <w:szCs w:val="24"/>
          <w:lang w:val="it-IT"/>
        </w:rPr>
      </w:pPr>
      <w:r w:rsidRPr="00AB5DD9">
        <w:rPr>
          <w:rFonts w:ascii="Cambria" w:eastAsia="Cambria" w:hAnsi="Cambria" w:cs="Cambria"/>
          <w:color w:val="000000"/>
          <w:sz w:val="24"/>
          <w:szCs w:val="24"/>
          <w:lang w:val="it-IT"/>
        </w:rPr>
        <w:t>Trattasi di reato di pericolo e quindi non rileva il fatto che poi non si sia verificato un effettivo turbamento dell'ordine pubblico.</w:t>
      </w:r>
    </w:p>
    <w:p w:rsidR="00AB5DD9" w:rsidRPr="00AB5DD9" w:rsidRDefault="00AB5DD9" w:rsidP="00AB5DD9">
      <w:pPr>
        <w:pBdr>
          <w:top w:val="nil"/>
          <w:left w:val="nil"/>
          <w:bottom w:val="nil"/>
          <w:right w:val="nil"/>
          <w:between w:val="nil"/>
        </w:pBdr>
        <w:spacing w:line="240" w:lineRule="auto"/>
        <w:ind w:firstLine="708"/>
        <w:jc w:val="both"/>
        <w:rPr>
          <w:rFonts w:ascii="Cambria" w:eastAsia="Cambria" w:hAnsi="Cambria" w:cs="Cambria"/>
          <w:color w:val="000000"/>
          <w:sz w:val="24"/>
          <w:szCs w:val="24"/>
          <w:lang w:val="it-IT"/>
        </w:rPr>
      </w:pPr>
      <w:r w:rsidRPr="00AB5DD9">
        <w:rPr>
          <w:rFonts w:ascii="Cambria" w:eastAsia="Cambria" w:hAnsi="Cambria" w:cs="Cambria"/>
          <w:color w:val="000000"/>
          <w:sz w:val="24"/>
          <w:szCs w:val="24"/>
          <w:lang w:val="it-IT"/>
        </w:rPr>
        <w:t xml:space="preserve">Sul punto Cass. </w:t>
      </w:r>
      <w:proofErr w:type="spellStart"/>
      <w:r w:rsidRPr="00AB5DD9">
        <w:rPr>
          <w:rFonts w:ascii="Cambria" w:eastAsia="Cambria" w:hAnsi="Cambria" w:cs="Cambria"/>
          <w:color w:val="000000"/>
          <w:sz w:val="24"/>
          <w:szCs w:val="24"/>
          <w:lang w:val="it-IT"/>
        </w:rPr>
        <w:t>pen</w:t>
      </w:r>
      <w:proofErr w:type="spellEnd"/>
      <w:r w:rsidRPr="00AB5DD9">
        <w:rPr>
          <w:rFonts w:ascii="Cambria" w:eastAsia="Cambria" w:hAnsi="Cambria" w:cs="Cambria"/>
          <w:color w:val="000000"/>
          <w:sz w:val="24"/>
          <w:szCs w:val="24"/>
          <w:lang w:val="it-IT"/>
        </w:rPr>
        <w:t>. n. 9475/1996, ha chiarito che “</w:t>
      </w:r>
      <w:r w:rsidRPr="00AB5DD9">
        <w:rPr>
          <w:rFonts w:ascii="Cambria" w:eastAsia="Cambria" w:hAnsi="Cambria" w:cs="Cambria"/>
          <w:i/>
          <w:color w:val="000000"/>
          <w:sz w:val="24"/>
          <w:szCs w:val="24"/>
          <w:lang w:val="it-IT"/>
        </w:rPr>
        <w:t>il reato di pubblicazione o diffusione di notizie false, esagerate o tendenziose, atte a turbare l'ordine pubblico di cui all’</w:t>
      </w:r>
      <w:proofErr w:type="spellStart"/>
      <w:r w:rsidRPr="00AB5DD9">
        <w:rPr>
          <w:rFonts w:ascii="Cambria" w:eastAsia="Cambria" w:hAnsi="Cambria" w:cs="Cambria"/>
          <w:i/>
          <w:color w:val="000000"/>
          <w:sz w:val="24"/>
          <w:szCs w:val="24"/>
          <w:lang w:val="it-IT"/>
        </w:rPr>
        <w:t>art.art</w:t>
      </w:r>
      <w:proofErr w:type="spellEnd"/>
      <w:r w:rsidRPr="00AB5DD9">
        <w:rPr>
          <w:rFonts w:ascii="Cambria" w:eastAsia="Cambria" w:hAnsi="Cambria" w:cs="Cambria"/>
          <w:i/>
          <w:color w:val="000000"/>
          <w:sz w:val="24"/>
          <w:szCs w:val="24"/>
          <w:lang w:val="it-IT"/>
        </w:rPr>
        <w:t xml:space="preserve">. 656 c.p., è un </w:t>
      </w:r>
      <w:r w:rsidRPr="00AB5DD9">
        <w:rPr>
          <w:rFonts w:ascii="Cambria" w:eastAsia="Cambria" w:hAnsi="Cambria" w:cs="Cambria"/>
          <w:i/>
          <w:color w:val="000000"/>
          <w:sz w:val="24"/>
          <w:szCs w:val="24"/>
          <w:lang w:val="it-IT"/>
        </w:rPr>
        <w:lastRenderedPageBreak/>
        <w:t>reato di pericolo, sicché nulla rileva, ai fini della sua esclusione, il fatto che non si sia verificato alcun turbamento dell'ordine pubblico, essendo sufficiente che vi fosse un'astratta possibilità che un tale turbamento in effetti si verificass</w:t>
      </w:r>
      <w:r w:rsidRPr="00AB5DD9">
        <w:rPr>
          <w:rFonts w:ascii="Cambria" w:eastAsia="Cambria" w:hAnsi="Cambria" w:cs="Cambria"/>
          <w:color w:val="000000"/>
          <w:sz w:val="24"/>
          <w:szCs w:val="24"/>
          <w:lang w:val="it-IT"/>
        </w:rPr>
        <w:t>e”</w:t>
      </w:r>
    </w:p>
    <w:p w:rsidR="00AB5DD9" w:rsidRPr="00AB5DD9" w:rsidRDefault="00AB5DD9" w:rsidP="00AB5DD9">
      <w:pPr>
        <w:pBdr>
          <w:top w:val="nil"/>
          <w:left w:val="nil"/>
          <w:bottom w:val="nil"/>
          <w:right w:val="nil"/>
          <w:between w:val="nil"/>
        </w:pBdr>
        <w:spacing w:line="240" w:lineRule="auto"/>
        <w:ind w:firstLine="708"/>
        <w:jc w:val="both"/>
        <w:rPr>
          <w:rFonts w:ascii="Cambria" w:eastAsia="Cambria" w:hAnsi="Cambria" w:cs="Cambria"/>
          <w:color w:val="000000"/>
          <w:sz w:val="24"/>
          <w:szCs w:val="24"/>
          <w:lang w:val="it-IT"/>
        </w:rPr>
      </w:pPr>
      <w:r w:rsidRPr="00AB5DD9">
        <w:rPr>
          <w:rFonts w:ascii="Cambria" w:eastAsia="Cambria" w:hAnsi="Cambria" w:cs="Cambria"/>
          <w:color w:val="000000"/>
          <w:sz w:val="24"/>
          <w:szCs w:val="24"/>
          <w:lang w:val="it-IT"/>
        </w:rPr>
        <w:t>Il primo elemento costitutivo della fattispecie, – la pubblicazione o la diffusione di notizie – risulta agevole; infatti, se la pubblicazione rinvia a un significato preciso, quello dell’utilizzazione di un qualunque mezzo audio-visivo o telematico che sia o possa costituire un canale di informazione, l’aggiunta alternativa della diffusione alla pubblicazione rende evidente che il contenuto prescrittivo della norma comprende anche l’utilizzazione di mezzi di comunicazione paralleli a quelli che designano la pubblicazione in senso proprio e</w:t>
      </w:r>
      <w:r>
        <w:rPr>
          <w:rFonts w:ascii="Cambria" w:eastAsia="Cambria" w:hAnsi="Cambria" w:cs="Cambria"/>
          <w:color w:val="000000"/>
          <w:sz w:val="24"/>
          <w:szCs w:val="24"/>
          <w:lang w:val="it-IT"/>
        </w:rPr>
        <w:t>,</w:t>
      </w:r>
      <w:r w:rsidRPr="00AB5DD9">
        <w:rPr>
          <w:rFonts w:ascii="Cambria" w:eastAsia="Cambria" w:hAnsi="Cambria" w:cs="Cambria"/>
          <w:color w:val="000000"/>
          <w:sz w:val="24"/>
          <w:szCs w:val="24"/>
          <w:lang w:val="it-IT"/>
        </w:rPr>
        <w:t xml:space="preserve"> dunque</w:t>
      </w:r>
      <w:r>
        <w:rPr>
          <w:rFonts w:ascii="Cambria" w:eastAsia="Cambria" w:hAnsi="Cambria" w:cs="Cambria"/>
          <w:color w:val="000000"/>
          <w:sz w:val="24"/>
          <w:szCs w:val="24"/>
          <w:lang w:val="it-IT"/>
        </w:rPr>
        <w:t>,</w:t>
      </w:r>
      <w:r w:rsidRPr="00AB5DD9">
        <w:rPr>
          <w:rFonts w:ascii="Cambria" w:eastAsia="Cambria" w:hAnsi="Cambria" w:cs="Cambria"/>
          <w:color w:val="000000"/>
          <w:sz w:val="24"/>
          <w:szCs w:val="24"/>
          <w:lang w:val="it-IT"/>
        </w:rPr>
        <w:t xml:space="preserve"> non istituzionalizzati allo scopo</w:t>
      </w:r>
      <w:r>
        <w:rPr>
          <w:rFonts w:ascii="Cambria" w:eastAsia="Cambria" w:hAnsi="Cambria" w:cs="Cambria"/>
          <w:color w:val="000000"/>
          <w:sz w:val="24"/>
          <w:szCs w:val="24"/>
          <w:lang w:val="it-IT"/>
        </w:rPr>
        <w:t>,</w:t>
      </w:r>
      <w:r w:rsidRPr="00AB5DD9">
        <w:rPr>
          <w:rFonts w:ascii="Cambria" w:eastAsia="Cambria" w:hAnsi="Cambria" w:cs="Cambria"/>
          <w:color w:val="000000"/>
          <w:sz w:val="24"/>
          <w:szCs w:val="24"/>
          <w:lang w:val="it-IT"/>
        </w:rPr>
        <w:t xml:space="preserve"> ma tuttavia efficienti nell’esito diffusivo della notizia, anche se tale risultato è raggiunto con mezzi occasionali o addirittura illeciti.</w:t>
      </w:r>
    </w:p>
    <w:p w:rsidR="00AB5DD9" w:rsidRPr="00AB5DD9" w:rsidRDefault="00AB5DD9" w:rsidP="00AB5DD9">
      <w:pPr>
        <w:pBdr>
          <w:top w:val="nil"/>
          <w:left w:val="nil"/>
          <w:bottom w:val="nil"/>
          <w:right w:val="nil"/>
          <w:between w:val="nil"/>
        </w:pBdr>
        <w:spacing w:line="240" w:lineRule="auto"/>
        <w:ind w:firstLine="708"/>
        <w:jc w:val="both"/>
        <w:rPr>
          <w:rFonts w:ascii="Cambria" w:eastAsia="Cambria" w:hAnsi="Cambria" w:cs="Cambria"/>
          <w:color w:val="000000"/>
          <w:sz w:val="24"/>
          <w:szCs w:val="24"/>
          <w:lang w:val="it-IT"/>
        </w:rPr>
      </w:pPr>
      <w:r w:rsidRPr="00AB5DD9">
        <w:rPr>
          <w:rFonts w:ascii="Cambria" w:eastAsia="Cambria" w:hAnsi="Cambria" w:cs="Cambria"/>
          <w:color w:val="000000"/>
          <w:sz w:val="24"/>
          <w:szCs w:val="24"/>
          <w:lang w:val="it-IT"/>
        </w:rPr>
        <w:t>L’altro elemento costitutivo della norma è la “notizia” falsa, esagerata o tendenziosa, idonea astrattamente a turbare la sicurezza e l’ordine pubblico.</w:t>
      </w:r>
    </w:p>
    <w:p w:rsidR="00AB5DD9" w:rsidRPr="00AB5DD9" w:rsidRDefault="00AB5DD9" w:rsidP="00AB5DD9">
      <w:pPr>
        <w:pBdr>
          <w:top w:val="nil"/>
          <w:left w:val="nil"/>
          <w:bottom w:val="nil"/>
          <w:right w:val="nil"/>
          <w:between w:val="nil"/>
        </w:pBdr>
        <w:spacing w:line="240" w:lineRule="auto"/>
        <w:ind w:firstLine="708"/>
        <w:jc w:val="both"/>
        <w:rPr>
          <w:rFonts w:ascii="Cambria" w:eastAsia="Cambria" w:hAnsi="Cambria" w:cs="Cambria"/>
          <w:color w:val="000000"/>
          <w:sz w:val="24"/>
          <w:szCs w:val="24"/>
          <w:lang w:val="it-IT"/>
        </w:rPr>
      </w:pPr>
      <w:r w:rsidRPr="00AB5DD9">
        <w:rPr>
          <w:rFonts w:ascii="Cambria" w:eastAsia="Cambria" w:hAnsi="Cambria" w:cs="Cambria"/>
          <w:color w:val="000000"/>
          <w:sz w:val="24"/>
          <w:szCs w:val="24"/>
          <w:lang w:val="it-IT"/>
        </w:rPr>
        <w:t xml:space="preserve">Si è discusso, in questo caso, se per identificare la notizia si debba guardare esclusivamente al contenuto del diritto di cronaca. </w:t>
      </w:r>
    </w:p>
    <w:p w:rsidR="00AB5DD9" w:rsidRPr="00AB5DD9" w:rsidRDefault="00AB5DD9" w:rsidP="00AB5DD9">
      <w:pPr>
        <w:pBdr>
          <w:top w:val="nil"/>
          <w:left w:val="nil"/>
          <w:bottom w:val="nil"/>
          <w:right w:val="nil"/>
          <w:between w:val="nil"/>
        </w:pBdr>
        <w:spacing w:line="240" w:lineRule="auto"/>
        <w:ind w:firstLine="708"/>
        <w:jc w:val="both"/>
        <w:rPr>
          <w:rFonts w:ascii="Cambria" w:eastAsia="Cambria" w:hAnsi="Cambria" w:cs="Cambria"/>
          <w:color w:val="000000"/>
          <w:sz w:val="24"/>
          <w:szCs w:val="24"/>
          <w:lang w:val="it-IT"/>
        </w:rPr>
      </w:pPr>
      <w:r w:rsidRPr="00AB5DD9">
        <w:rPr>
          <w:rFonts w:ascii="Cambria" w:eastAsia="Cambria" w:hAnsi="Cambria" w:cs="Cambria"/>
          <w:color w:val="000000"/>
          <w:sz w:val="24"/>
          <w:szCs w:val="24"/>
          <w:lang w:val="it-IT"/>
        </w:rPr>
        <w:t xml:space="preserve">La norma dell’art. 656 c.p. riguarda, infatti,  la cronaca,  in quanto punisce la pubblicazione o la diffusione di notizie dotate di particolari qualifiche e attitudini, ma ciò non significa che con tale determinazione di campo si sia accettata la distinzione tra cronaca </w:t>
      </w:r>
      <w:r w:rsidR="00576275">
        <w:rPr>
          <w:rFonts w:ascii="Cambria" w:eastAsia="Cambria" w:hAnsi="Cambria" w:cs="Cambria"/>
          <w:color w:val="000000"/>
          <w:sz w:val="24"/>
          <w:szCs w:val="24"/>
          <w:lang w:val="it-IT"/>
        </w:rPr>
        <w:t>(</w:t>
      </w:r>
      <w:r w:rsidRPr="00AB5DD9">
        <w:rPr>
          <w:rFonts w:ascii="Cambria" w:eastAsia="Cambria" w:hAnsi="Cambria" w:cs="Cambria"/>
          <w:color w:val="000000"/>
          <w:sz w:val="24"/>
          <w:szCs w:val="24"/>
          <w:lang w:val="it-IT"/>
        </w:rPr>
        <w:t>come resoconto di fatti reali e quindi veri</w:t>
      </w:r>
      <w:r w:rsidR="00576275">
        <w:rPr>
          <w:rFonts w:ascii="Cambria" w:eastAsia="Cambria" w:hAnsi="Cambria" w:cs="Cambria"/>
          <w:color w:val="000000"/>
          <w:sz w:val="24"/>
          <w:szCs w:val="24"/>
          <w:lang w:val="it-IT"/>
        </w:rPr>
        <w:t>)</w:t>
      </w:r>
      <w:r w:rsidRPr="00AB5DD9">
        <w:rPr>
          <w:rFonts w:ascii="Cambria" w:eastAsia="Cambria" w:hAnsi="Cambria" w:cs="Cambria"/>
          <w:color w:val="000000"/>
          <w:sz w:val="24"/>
          <w:szCs w:val="24"/>
          <w:lang w:val="it-IT"/>
        </w:rPr>
        <w:t xml:space="preserve"> e critica </w:t>
      </w:r>
      <w:r w:rsidR="00576275">
        <w:rPr>
          <w:rFonts w:ascii="Cambria" w:eastAsia="Cambria" w:hAnsi="Cambria" w:cs="Cambria"/>
          <w:color w:val="000000"/>
          <w:sz w:val="24"/>
          <w:szCs w:val="24"/>
          <w:lang w:val="it-IT"/>
        </w:rPr>
        <w:t>(</w:t>
      </w:r>
      <w:r w:rsidRPr="00AB5DD9">
        <w:rPr>
          <w:rFonts w:ascii="Cambria" w:eastAsia="Cambria" w:hAnsi="Cambria" w:cs="Cambria"/>
          <w:color w:val="000000"/>
          <w:sz w:val="24"/>
          <w:szCs w:val="24"/>
          <w:lang w:val="it-IT"/>
        </w:rPr>
        <w:t>come manifestazione di opinione ovvero come presa di posizione verso i fatti</w:t>
      </w:r>
      <w:r w:rsidR="00576275">
        <w:rPr>
          <w:rFonts w:ascii="Cambria" w:eastAsia="Cambria" w:hAnsi="Cambria" w:cs="Cambria"/>
          <w:color w:val="000000"/>
          <w:sz w:val="24"/>
          <w:szCs w:val="24"/>
          <w:lang w:val="it-IT"/>
        </w:rPr>
        <w:t xml:space="preserve">) </w:t>
      </w:r>
      <w:r w:rsidRPr="00AB5DD9">
        <w:rPr>
          <w:rFonts w:ascii="Cambria" w:eastAsia="Cambria" w:hAnsi="Cambria" w:cs="Cambria"/>
          <w:color w:val="000000"/>
          <w:sz w:val="24"/>
          <w:szCs w:val="24"/>
          <w:lang w:val="it-IT"/>
        </w:rPr>
        <w:t>cfr. Ramacci, F., Cronaca e verità, in Diritto e società, 1980;  la distinzione tra cronaca e critica diventa labile e deve limitarsi alla individuazione, nell’ambito dello stesso contesto lessicale, di ciò che attiene al resoconto di fatti per tenerlo separato da ciò che è manifestazione di opinione e cioè apprezzamento soggettivo dei fatti in base a valutazioni ed a prese di posizione di carattere etico o di matrice ideologica.</w:t>
      </w:r>
    </w:p>
    <w:p w:rsidR="00AB5DD9" w:rsidRPr="00AB5DD9" w:rsidRDefault="00AB5DD9" w:rsidP="00AB5DD9">
      <w:pPr>
        <w:pBdr>
          <w:top w:val="nil"/>
          <w:left w:val="nil"/>
          <w:bottom w:val="nil"/>
          <w:right w:val="nil"/>
          <w:between w:val="nil"/>
        </w:pBdr>
        <w:spacing w:line="240" w:lineRule="auto"/>
        <w:ind w:firstLine="708"/>
        <w:jc w:val="both"/>
        <w:rPr>
          <w:rFonts w:ascii="Cambria" w:eastAsia="Cambria" w:hAnsi="Cambria" w:cs="Cambria"/>
          <w:color w:val="000000"/>
          <w:sz w:val="24"/>
          <w:szCs w:val="24"/>
          <w:lang w:val="it-IT"/>
        </w:rPr>
      </w:pPr>
      <w:r w:rsidRPr="00AB5DD9">
        <w:rPr>
          <w:rFonts w:ascii="Cambria" w:eastAsia="Cambria" w:hAnsi="Cambria" w:cs="Cambria"/>
          <w:color w:val="000000"/>
          <w:sz w:val="24"/>
          <w:szCs w:val="24"/>
          <w:lang w:val="it-IT"/>
        </w:rPr>
        <w:t xml:space="preserve">Orbene, nelle dichiarazioni di Pierpaolo </w:t>
      </w:r>
      <w:proofErr w:type="spellStart"/>
      <w:r w:rsidRPr="00AB5DD9">
        <w:rPr>
          <w:rFonts w:ascii="Cambria" w:eastAsia="Cambria" w:hAnsi="Cambria" w:cs="Cambria"/>
          <w:color w:val="000000"/>
          <w:sz w:val="24"/>
          <w:szCs w:val="24"/>
          <w:lang w:val="it-IT"/>
        </w:rPr>
        <w:t>Sileri</w:t>
      </w:r>
      <w:proofErr w:type="spellEnd"/>
      <w:r w:rsidRPr="00AB5DD9">
        <w:rPr>
          <w:rFonts w:ascii="Cambria" w:eastAsia="Cambria" w:hAnsi="Cambria" w:cs="Cambria"/>
          <w:color w:val="000000"/>
          <w:sz w:val="24"/>
          <w:szCs w:val="24"/>
          <w:lang w:val="it-IT"/>
        </w:rPr>
        <w:t xml:space="preserve"> possono individuarsi gli  elementi costitutivi della fattispecie incriminatrice presa in esame; ed infatti dire che una persona non vaccinata è pericolosa </w:t>
      </w:r>
      <w:r w:rsidRPr="00AB5DD9">
        <w:rPr>
          <w:rFonts w:ascii="Cambria" w:eastAsia="Cambria" w:hAnsi="Cambria" w:cs="Cambria"/>
          <w:color w:val="000000"/>
          <w:sz w:val="24"/>
          <w:szCs w:val="24"/>
          <w:u w:val="single"/>
          <w:lang w:val="it-IT"/>
        </w:rPr>
        <w:t>è</w:t>
      </w:r>
      <w:r>
        <w:rPr>
          <w:rFonts w:ascii="Cambria" w:eastAsia="Cambria" w:hAnsi="Cambria" w:cs="Cambria"/>
          <w:color w:val="000000"/>
          <w:sz w:val="24"/>
          <w:szCs w:val="24"/>
          <w:u w:val="single"/>
          <w:lang w:val="it-IT"/>
        </w:rPr>
        <w:t xml:space="preserve"> innegabilmente</w:t>
      </w:r>
      <w:r w:rsidRPr="00AB5DD9">
        <w:rPr>
          <w:rFonts w:ascii="Cambria" w:eastAsia="Cambria" w:hAnsi="Cambria" w:cs="Cambria"/>
          <w:color w:val="000000"/>
          <w:sz w:val="24"/>
          <w:szCs w:val="24"/>
          <w:u w:val="single"/>
          <w:lang w:val="it-IT"/>
        </w:rPr>
        <w:t xml:space="preserve"> falso</w:t>
      </w:r>
      <w:r w:rsidRPr="00AB5DD9">
        <w:rPr>
          <w:rFonts w:ascii="Cambria" w:eastAsia="Cambria" w:hAnsi="Cambria" w:cs="Cambria"/>
          <w:color w:val="000000"/>
          <w:sz w:val="24"/>
          <w:szCs w:val="24"/>
          <w:lang w:val="it-IT"/>
        </w:rPr>
        <w:t xml:space="preserve">; </w:t>
      </w:r>
      <w:r w:rsidRPr="00AB5DD9">
        <w:rPr>
          <w:rFonts w:ascii="Cambria" w:eastAsia="Cambria" w:hAnsi="Cambria" w:cs="Cambria"/>
          <w:i/>
          <w:color w:val="000000"/>
          <w:sz w:val="24"/>
          <w:szCs w:val="24"/>
          <w:lang w:val="it-IT"/>
        </w:rPr>
        <w:t>a fortiori</w:t>
      </w:r>
      <w:r w:rsidRPr="00AB5DD9">
        <w:rPr>
          <w:rFonts w:ascii="Cambria" w:eastAsia="Cambria" w:hAnsi="Cambria" w:cs="Cambria"/>
          <w:color w:val="000000"/>
          <w:sz w:val="24"/>
          <w:szCs w:val="24"/>
          <w:lang w:val="it-IT"/>
        </w:rPr>
        <w:t xml:space="preserve"> se tale dichiarazione proviene da un medico che sa benissimo, o dovrebbe sapere, che le persone vaccinate diffondono il contagio da SarsCov2 </w:t>
      </w:r>
      <w:r>
        <w:rPr>
          <w:rFonts w:ascii="Cambria" w:eastAsia="Cambria" w:hAnsi="Cambria" w:cs="Cambria"/>
          <w:color w:val="000000"/>
          <w:sz w:val="24"/>
          <w:szCs w:val="24"/>
          <w:lang w:val="it-IT"/>
        </w:rPr>
        <w:t>al pari di chi</w:t>
      </w:r>
      <w:r w:rsidRPr="00AB5DD9">
        <w:rPr>
          <w:rFonts w:ascii="Cambria" w:eastAsia="Cambria" w:hAnsi="Cambria" w:cs="Cambria"/>
          <w:color w:val="000000"/>
          <w:sz w:val="24"/>
          <w:szCs w:val="24"/>
          <w:lang w:val="it-IT"/>
        </w:rPr>
        <w:t xml:space="preserve"> non</w:t>
      </w:r>
      <w:r>
        <w:rPr>
          <w:rFonts w:ascii="Cambria" w:eastAsia="Cambria" w:hAnsi="Cambria" w:cs="Cambria"/>
          <w:color w:val="000000"/>
          <w:sz w:val="24"/>
          <w:szCs w:val="24"/>
          <w:lang w:val="it-IT"/>
        </w:rPr>
        <w:t xml:space="preserve"> è</w:t>
      </w:r>
      <w:r w:rsidRPr="00AB5DD9">
        <w:rPr>
          <w:rFonts w:ascii="Cambria" w:eastAsia="Cambria" w:hAnsi="Cambria" w:cs="Cambria"/>
          <w:color w:val="000000"/>
          <w:sz w:val="24"/>
          <w:szCs w:val="24"/>
          <w:lang w:val="it-IT"/>
        </w:rPr>
        <w:t xml:space="preserve"> vaccinat</w:t>
      </w:r>
      <w:r>
        <w:rPr>
          <w:rFonts w:ascii="Cambria" w:eastAsia="Cambria" w:hAnsi="Cambria" w:cs="Cambria"/>
          <w:color w:val="000000"/>
          <w:sz w:val="24"/>
          <w:szCs w:val="24"/>
          <w:lang w:val="it-IT"/>
        </w:rPr>
        <w:t>o</w:t>
      </w:r>
      <w:r w:rsidRPr="00AB5DD9">
        <w:rPr>
          <w:rFonts w:ascii="Cambria" w:eastAsia="Cambria" w:hAnsi="Cambria" w:cs="Cambria"/>
          <w:color w:val="000000"/>
          <w:sz w:val="24"/>
          <w:szCs w:val="24"/>
          <w:lang w:val="it-IT"/>
        </w:rPr>
        <w:t xml:space="preserve"> e</w:t>
      </w:r>
      <w:r>
        <w:rPr>
          <w:rFonts w:ascii="Cambria" w:eastAsia="Cambria" w:hAnsi="Cambria" w:cs="Cambria"/>
          <w:color w:val="000000"/>
          <w:sz w:val="24"/>
          <w:szCs w:val="24"/>
          <w:lang w:val="it-IT"/>
        </w:rPr>
        <w:t xml:space="preserve">, quindi, risulta </w:t>
      </w:r>
      <w:r w:rsidRPr="00576275">
        <w:rPr>
          <w:rFonts w:ascii="Cambria" w:eastAsia="Cambria" w:hAnsi="Cambria" w:cs="Cambria"/>
          <w:color w:val="000000"/>
          <w:sz w:val="24"/>
          <w:szCs w:val="24"/>
          <w:u w:val="single"/>
          <w:lang w:val="it-IT"/>
        </w:rPr>
        <w:t>falso</w:t>
      </w:r>
      <w:r>
        <w:rPr>
          <w:rFonts w:ascii="Cambria" w:eastAsia="Cambria" w:hAnsi="Cambria" w:cs="Cambria"/>
          <w:color w:val="000000"/>
          <w:sz w:val="24"/>
          <w:szCs w:val="24"/>
          <w:lang w:val="it-IT"/>
        </w:rPr>
        <w:t xml:space="preserve"> – e certamente tendenzioso – affermare che i soggetti</w:t>
      </w:r>
      <w:r w:rsidRPr="00AB5DD9">
        <w:rPr>
          <w:rFonts w:ascii="Cambria" w:eastAsia="Cambria" w:hAnsi="Cambria" w:cs="Cambria"/>
          <w:color w:val="000000"/>
          <w:sz w:val="24"/>
          <w:szCs w:val="24"/>
          <w:lang w:val="it-IT"/>
        </w:rPr>
        <w:t xml:space="preserve"> non vaccinati sono in quanto tali “</w:t>
      </w:r>
      <w:r w:rsidRPr="00576275">
        <w:rPr>
          <w:rFonts w:ascii="Cambria" w:eastAsia="Cambria" w:hAnsi="Cambria" w:cs="Cambria"/>
          <w:i/>
          <w:color w:val="000000"/>
          <w:sz w:val="24"/>
          <w:szCs w:val="24"/>
          <w:lang w:val="it-IT"/>
        </w:rPr>
        <w:t>pericolosi</w:t>
      </w:r>
      <w:r w:rsidRPr="00AB5DD9">
        <w:rPr>
          <w:rFonts w:ascii="Cambria" w:eastAsia="Cambria" w:hAnsi="Cambria" w:cs="Cambria"/>
          <w:color w:val="000000"/>
          <w:sz w:val="24"/>
          <w:szCs w:val="24"/>
          <w:lang w:val="it-IT"/>
        </w:rPr>
        <w:t xml:space="preserve">”; e tanto </w:t>
      </w:r>
      <w:r>
        <w:rPr>
          <w:rFonts w:ascii="Cambria" w:eastAsia="Cambria" w:hAnsi="Cambria" w:cs="Cambria"/>
          <w:color w:val="000000"/>
          <w:sz w:val="24"/>
          <w:szCs w:val="24"/>
          <w:lang w:val="it-IT"/>
        </w:rPr>
        <w:t xml:space="preserve">sia da un punto di vista logico sia </w:t>
      </w:r>
      <w:r w:rsidRPr="00AB5DD9">
        <w:rPr>
          <w:rFonts w:ascii="Cambria" w:eastAsia="Cambria" w:hAnsi="Cambria" w:cs="Cambria"/>
          <w:color w:val="000000"/>
          <w:sz w:val="24"/>
          <w:szCs w:val="24"/>
          <w:lang w:val="it-IT"/>
        </w:rPr>
        <w:t xml:space="preserve">alla luce delle evidenze scientifiche raggiunte in tema di immunità </w:t>
      </w:r>
      <w:r>
        <w:rPr>
          <w:rFonts w:ascii="Cambria" w:eastAsia="Cambria" w:hAnsi="Cambria" w:cs="Cambria"/>
          <w:color w:val="000000"/>
          <w:sz w:val="24"/>
          <w:szCs w:val="24"/>
          <w:lang w:val="it-IT"/>
        </w:rPr>
        <w:t xml:space="preserve"> e sterilità del</w:t>
      </w:r>
      <w:r w:rsidRPr="00AB5DD9">
        <w:rPr>
          <w:rFonts w:ascii="Cambria" w:eastAsia="Cambria" w:hAnsi="Cambria" w:cs="Cambria"/>
          <w:color w:val="000000"/>
          <w:sz w:val="24"/>
          <w:szCs w:val="24"/>
          <w:lang w:val="it-IT"/>
        </w:rPr>
        <w:t xml:space="preserve"> vaccino </w:t>
      </w:r>
      <w:r>
        <w:rPr>
          <w:rFonts w:ascii="Cambria" w:eastAsia="Cambria" w:hAnsi="Cambria" w:cs="Cambria"/>
          <w:color w:val="000000"/>
          <w:sz w:val="24"/>
          <w:szCs w:val="24"/>
          <w:lang w:val="it-IT"/>
        </w:rPr>
        <w:t>“anti”</w:t>
      </w:r>
      <w:r w:rsidRPr="00AB5DD9">
        <w:rPr>
          <w:rFonts w:ascii="Cambria" w:eastAsia="Cambria" w:hAnsi="Cambria" w:cs="Cambria"/>
          <w:color w:val="000000"/>
          <w:sz w:val="24"/>
          <w:szCs w:val="24"/>
          <w:lang w:val="it-IT"/>
        </w:rPr>
        <w:t xml:space="preserve"> virus Sars-Cov-2. </w:t>
      </w:r>
    </w:p>
    <w:p w:rsidR="00AB5DD9" w:rsidRPr="00AB5DD9" w:rsidRDefault="00AB5DD9" w:rsidP="00AB5DD9">
      <w:pPr>
        <w:pBdr>
          <w:top w:val="nil"/>
          <w:left w:val="nil"/>
          <w:bottom w:val="nil"/>
          <w:right w:val="nil"/>
          <w:between w:val="nil"/>
        </w:pBdr>
        <w:spacing w:line="240" w:lineRule="auto"/>
        <w:ind w:firstLine="708"/>
        <w:jc w:val="both"/>
        <w:rPr>
          <w:rFonts w:ascii="Cambria" w:eastAsia="Cambria" w:hAnsi="Cambria" w:cs="Cambria"/>
          <w:color w:val="000000"/>
          <w:sz w:val="24"/>
          <w:szCs w:val="24"/>
          <w:lang w:val="it-IT"/>
        </w:rPr>
      </w:pPr>
      <w:r w:rsidRPr="00AB5DD9">
        <w:rPr>
          <w:rFonts w:ascii="Cambria" w:eastAsia="Cambria" w:hAnsi="Cambria" w:cs="Cambria"/>
          <w:color w:val="000000"/>
          <w:sz w:val="24"/>
          <w:szCs w:val="24"/>
          <w:lang w:val="it-IT"/>
        </w:rPr>
        <w:t xml:space="preserve">È altresì noto e pacifico, cosi come riportato nelle indicazioni delle stesse case farmaceutiche produttrici, nonché </w:t>
      </w:r>
      <w:r w:rsidR="00576275">
        <w:rPr>
          <w:rFonts w:ascii="Cambria" w:eastAsia="Cambria" w:hAnsi="Cambria" w:cs="Cambria"/>
          <w:color w:val="000000"/>
          <w:sz w:val="24"/>
          <w:szCs w:val="24"/>
          <w:lang w:val="it-IT"/>
        </w:rPr>
        <w:t>nel</w:t>
      </w:r>
      <w:r w:rsidRPr="00AB5DD9">
        <w:rPr>
          <w:rFonts w:ascii="Cambria" w:eastAsia="Cambria" w:hAnsi="Cambria" w:cs="Cambria"/>
          <w:color w:val="000000"/>
          <w:sz w:val="24"/>
          <w:szCs w:val="24"/>
          <w:lang w:val="it-IT"/>
        </w:rPr>
        <w:t>le indicazioni dell’</w:t>
      </w:r>
      <w:proofErr w:type="spellStart"/>
      <w:r w:rsidRPr="00AB5DD9">
        <w:rPr>
          <w:rFonts w:ascii="Cambria" w:eastAsia="Cambria" w:hAnsi="Cambria" w:cs="Cambria"/>
          <w:color w:val="000000"/>
          <w:sz w:val="24"/>
          <w:szCs w:val="24"/>
          <w:lang w:val="it-IT"/>
        </w:rPr>
        <w:t>Aifa</w:t>
      </w:r>
      <w:proofErr w:type="spellEnd"/>
      <w:r w:rsidRPr="00AB5DD9">
        <w:rPr>
          <w:rFonts w:ascii="Cambria" w:eastAsia="Cambria" w:hAnsi="Cambria" w:cs="Cambria"/>
          <w:color w:val="000000"/>
          <w:sz w:val="24"/>
          <w:szCs w:val="24"/>
          <w:lang w:val="it-IT"/>
        </w:rPr>
        <w:t xml:space="preserve"> e dell’I.S.S., che tutti </w:t>
      </w:r>
      <w:r w:rsidR="00576275">
        <w:rPr>
          <w:rFonts w:ascii="Cambria" w:eastAsia="Cambria" w:hAnsi="Cambria" w:cs="Cambria"/>
          <w:color w:val="000000"/>
          <w:sz w:val="24"/>
          <w:szCs w:val="24"/>
          <w:lang w:val="it-IT"/>
        </w:rPr>
        <w:t xml:space="preserve">i </w:t>
      </w:r>
      <w:r w:rsidRPr="00AB5DD9">
        <w:rPr>
          <w:rFonts w:ascii="Cambria" w:eastAsia="Cambria" w:hAnsi="Cambria" w:cs="Cambria"/>
          <w:color w:val="000000"/>
          <w:sz w:val="24"/>
          <w:szCs w:val="24"/>
          <w:lang w:val="it-IT"/>
        </w:rPr>
        <w:t>vaccini attualmente autorizzati somministrati in Italia ed in Europa protegg</w:t>
      </w:r>
      <w:r w:rsidR="00576275">
        <w:rPr>
          <w:rFonts w:ascii="Cambria" w:eastAsia="Cambria" w:hAnsi="Cambria" w:cs="Cambria"/>
          <w:color w:val="000000"/>
          <w:sz w:val="24"/>
          <w:szCs w:val="24"/>
          <w:lang w:val="it-IT"/>
        </w:rPr>
        <w:t>o</w:t>
      </w:r>
      <w:r w:rsidRPr="00AB5DD9">
        <w:rPr>
          <w:rFonts w:ascii="Cambria" w:eastAsia="Cambria" w:hAnsi="Cambria" w:cs="Cambria"/>
          <w:color w:val="000000"/>
          <w:sz w:val="24"/>
          <w:szCs w:val="24"/>
          <w:lang w:val="it-IT"/>
        </w:rPr>
        <w:t xml:space="preserve">no dalla contrazione della malattia in forma grave, ma non impediscano la trasmissione del </w:t>
      </w:r>
      <w:r w:rsidRPr="00AB5DD9">
        <w:rPr>
          <w:rFonts w:ascii="Cambria" w:eastAsia="Cambria" w:hAnsi="Cambria" w:cs="Cambria"/>
          <w:i/>
          <w:color w:val="000000"/>
          <w:sz w:val="24"/>
          <w:szCs w:val="24"/>
          <w:lang w:val="it-IT"/>
        </w:rPr>
        <w:t>virus</w:t>
      </w:r>
      <w:r w:rsidRPr="00AB5DD9">
        <w:rPr>
          <w:rFonts w:ascii="Cambria" w:eastAsia="Cambria" w:hAnsi="Cambria" w:cs="Cambria"/>
          <w:color w:val="000000"/>
          <w:sz w:val="24"/>
          <w:szCs w:val="24"/>
          <w:lang w:val="it-IT"/>
        </w:rPr>
        <w:t xml:space="preserve">.  </w:t>
      </w:r>
    </w:p>
    <w:p w:rsidR="00AB5DD9" w:rsidRDefault="00AB5DD9" w:rsidP="00AB5DD9">
      <w:pPr>
        <w:pBdr>
          <w:top w:val="nil"/>
          <w:left w:val="nil"/>
          <w:bottom w:val="nil"/>
          <w:right w:val="nil"/>
          <w:between w:val="nil"/>
        </w:pBdr>
        <w:spacing w:line="240" w:lineRule="auto"/>
        <w:ind w:firstLine="708"/>
        <w:jc w:val="both"/>
        <w:rPr>
          <w:rFonts w:ascii="Cambria" w:eastAsia="Cambria" w:hAnsi="Cambria" w:cs="Cambria"/>
          <w:color w:val="000000"/>
          <w:sz w:val="24"/>
          <w:szCs w:val="24"/>
          <w:lang w:val="it-IT"/>
        </w:rPr>
      </w:pPr>
      <w:r>
        <w:rPr>
          <w:rFonts w:ascii="Cambria" w:eastAsia="Cambria" w:hAnsi="Cambria" w:cs="Cambria"/>
          <w:color w:val="000000"/>
          <w:sz w:val="24"/>
          <w:szCs w:val="24"/>
          <w:lang w:val="it-IT"/>
        </w:rPr>
        <w:t xml:space="preserve">Del resto non può logicamente affermarsi che un soggetto sano, non contagiato e non vaccinato sia pericoloso per </w:t>
      </w:r>
      <w:r w:rsidR="00576275">
        <w:rPr>
          <w:rFonts w:ascii="Cambria" w:eastAsia="Cambria" w:hAnsi="Cambria" w:cs="Cambria"/>
          <w:color w:val="000000"/>
          <w:sz w:val="24"/>
          <w:szCs w:val="24"/>
          <w:lang w:val="it-IT"/>
        </w:rPr>
        <w:t>essere capace</w:t>
      </w:r>
      <w:r>
        <w:rPr>
          <w:rFonts w:ascii="Cambria" w:eastAsia="Cambria" w:hAnsi="Cambria" w:cs="Cambria"/>
          <w:color w:val="000000"/>
          <w:sz w:val="24"/>
          <w:szCs w:val="24"/>
          <w:lang w:val="it-IT"/>
        </w:rPr>
        <w:t xml:space="preserve"> di diffondere un </w:t>
      </w:r>
      <w:r w:rsidRPr="00576275">
        <w:rPr>
          <w:rFonts w:ascii="Cambria" w:eastAsia="Cambria" w:hAnsi="Cambria" w:cs="Cambria"/>
          <w:i/>
          <w:color w:val="000000"/>
          <w:sz w:val="24"/>
          <w:szCs w:val="24"/>
          <w:lang w:val="it-IT"/>
        </w:rPr>
        <w:t>virus</w:t>
      </w:r>
      <w:r>
        <w:rPr>
          <w:rFonts w:ascii="Cambria" w:eastAsia="Cambria" w:hAnsi="Cambria" w:cs="Cambria"/>
          <w:color w:val="000000"/>
          <w:sz w:val="24"/>
          <w:szCs w:val="24"/>
          <w:lang w:val="it-IT"/>
        </w:rPr>
        <w:t xml:space="preserve"> di cui non è infetto, e nemmeno può logicamente o scientificamente escludersi l’identico pericolo di contagio causato da soggetti vaccinati.</w:t>
      </w:r>
    </w:p>
    <w:p w:rsidR="00AB5DD9" w:rsidRPr="00AB5DD9" w:rsidRDefault="00AB5DD9" w:rsidP="00AB5DD9">
      <w:pPr>
        <w:pBdr>
          <w:top w:val="nil"/>
          <w:left w:val="nil"/>
          <w:bottom w:val="nil"/>
          <w:right w:val="nil"/>
          <w:between w:val="nil"/>
        </w:pBdr>
        <w:spacing w:line="240" w:lineRule="auto"/>
        <w:ind w:firstLine="708"/>
        <w:jc w:val="both"/>
        <w:rPr>
          <w:rFonts w:ascii="Cambria" w:eastAsia="Cambria" w:hAnsi="Cambria" w:cs="Cambria"/>
          <w:color w:val="000000"/>
          <w:sz w:val="24"/>
          <w:szCs w:val="24"/>
          <w:lang w:val="it-IT"/>
        </w:rPr>
      </w:pPr>
      <w:r>
        <w:rPr>
          <w:rFonts w:ascii="Cambria" w:eastAsia="Cambria" w:hAnsi="Cambria" w:cs="Cambria"/>
          <w:color w:val="000000"/>
          <w:sz w:val="24"/>
          <w:szCs w:val="24"/>
          <w:lang w:val="it-IT"/>
        </w:rPr>
        <w:t>Le dichiarazioni segnalate con la presente denuncia possono</w:t>
      </w:r>
      <w:r w:rsidRPr="00AB5DD9">
        <w:rPr>
          <w:rFonts w:ascii="Cambria" w:eastAsia="Cambria" w:hAnsi="Cambria" w:cs="Cambria"/>
          <w:color w:val="000000"/>
          <w:sz w:val="24"/>
          <w:szCs w:val="24"/>
          <w:lang w:val="it-IT"/>
        </w:rPr>
        <w:t xml:space="preserve"> definirsi dunque </w:t>
      </w:r>
      <w:r w:rsidRPr="00576275">
        <w:rPr>
          <w:rFonts w:ascii="Cambria" w:eastAsia="Cambria" w:hAnsi="Cambria" w:cs="Cambria"/>
          <w:color w:val="000000"/>
          <w:sz w:val="24"/>
          <w:szCs w:val="24"/>
          <w:u w:val="single"/>
          <w:lang w:val="it-IT"/>
        </w:rPr>
        <w:t>false</w:t>
      </w:r>
      <w:r w:rsidRPr="00AB5DD9">
        <w:rPr>
          <w:rFonts w:ascii="Cambria" w:eastAsia="Cambria" w:hAnsi="Cambria" w:cs="Cambria"/>
          <w:color w:val="000000"/>
          <w:sz w:val="24"/>
          <w:szCs w:val="24"/>
          <w:lang w:val="it-IT"/>
        </w:rPr>
        <w:t xml:space="preserve"> o comunque esagerate, dovendosi intendere l’esagerazione come intenzionale alterazione della realtà dei fatti</w:t>
      </w:r>
      <w:r>
        <w:rPr>
          <w:rFonts w:ascii="Cambria" w:eastAsia="Cambria" w:hAnsi="Cambria" w:cs="Cambria"/>
          <w:color w:val="000000"/>
          <w:sz w:val="24"/>
          <w:szCs w:val="24"/>
          <w:lang w:val="it-IT"/>
        </w:rPr>
        <w:t>:</w:t>
      </w:r>
      <w:r w:rsidRPr="00AB5DD9">
        <w:rPr>
          <w:rFonts w:ascii="Cambria" w:eastAsia="Cambria" w:hAnsi="Cambria" w:cs="Cambria"/>
          <w:color w:val="000000"/>
          <w:sz w:val="24"/>
          <w:szCs w:val="24"/>
          <w:lang w:val="it-IT"/>
        </w:rPr>
        <w:t xml:space="preserve"> </w:t>
      </w:r>
      <w:r w:rsidRPr="003C2CF6">
        <w:rPr>
          <w:rFonts w:ascii="Cambria" w:eastAsia="Cambria" w:hAnsi="Cambria" w:cs="Cambria"/>
          <w:b/>
          <w:color w:val="000000"/>
          <w:sz w:val="24"/>
          <w:szCs w:val="24"/>
          <w:u w:val="single"/>
          <w:lang w:val="it-IT"/>
        </w:rPr>
        <w:t>chi non è vaccinato è pericoloso</w:t>
      </w:r>
      <w:r w:rsidRPr="00AB5DD9">
        <w:rPr>
          <w:rFonts w:ascii="Cambria" w:eastAsia="Cambria" w:hAnsi="Cambria" w:cs="Cambria"/>
          <w:color w:val="000000"/>
          <w:sz w:val="24"/>
          <w:szCs w:val="24"/>
          <w:lang w:val="it-IT"/>
        </w:rPr>
        <w:t xml:space="preserve">. </w:t>
      </w:r>
    </w:p>
    <w:p w:rsidR="003C2CF6" w:rsidRDefault="00AB5DD9" w:rsidP="00AB5DD9">
      <w:pPr>
        <w:pBdr>
          <w:top w:val="nil"/>
          <w:left w:val="nil"/>
          <w:bottom w:val="nil"/>
          <w:right w:val="nil"/>
          <w:between w:val="nil"/>
        </w:pBdr>
        <w:spacing w:line="240" w:lineRule="auto"/>
        <w:ind w:firstLine="708"/>
        <w:jc w:val="both"/>
        <w:rPr>
          <w:rFonts w:ascii="Cambria" w:eastAsia="Cambria" w:hAnsi="Cambria" w:cs="Cambria"/>
          <w:color w:val="000000"/>
          <w:sz w:val="24"/>
          <w:szCs w:val="24"/>
          <w:lang w:val="it-IT"/>
        </w:rPr>
      </w:pPr>
      <w:r w:rsidRPr="00AB5DD9">
        <w:rPr>
          <w:rFonts w:ascii="Cambria" w:eastAsia="Cambria" w:hAnsi="Cambria" w:cs="Cambria"/>
          <w:color w:val="000000"/>
          <w:sz w:val="24"/>
          <w:szCs w:val="24"/>
          <w:lang w:val="it-IT"/>
        </w:rPr>
        <w:lastRenderedPageBreak/>
        <w:t>Dichiarazioni evidentemente tendenziose, diffuse intenzionalmente</w:t>
      </w:r>
      <w:r w:rsidR="003C2CF6">
        <w:rPr>
          <w:rFonts w:ascii="Cambria" w:eastAsia="Cambria" w:hAnsi="Cambria" w:cs="Cambria"/>
          <w:color w:val="000000"/>
          <w:sz w:val="24"/>
          <w:szCs w:val="24"/>
          <w:lang w:val="it-IT"/>
        </w:rPr>
        <w:t xml:space="preserve"> in un contesto di minaccia,</w:t>
      </w:r>
      <w:r w:rsidRPr="00AB5DD9">
        <w:rPr>
          <w:rFonts w:ascii="Cambria" w:eastAsia="Cambria" w:hAnsi="Cambria" w:cs="Cambria"/>
          <w:color w:val="000000"/>
          <w:sz w:val="24"/>
          <w:szCs w:val="24"/>
          <w:lang w:val="it-IT"/>
        </w:rPr>
        <w:t xml:space="preserve"> al solo scopo di</w:t>
      </w:r>
      <w:r w:rsidR="003C2CF6">
        <w:rPr>
          <w:rFonts w:ascii="Cambria" w:eastAsia="Cambria" w:hAnsi="Cambria" w:cs="Cambria"/>
          <w:color w:val="000000"/>
          <w:sz w:val="24"/>
          <w:szCs w:val="24"/>
          <w:lang w:val="it-IT"/>
        </w:rPr>
        <w:t xml:space="preserve"> giustificare una reazione </w:t>
      </w:r>
      <w:r w:rsidR="00576275">
        <w:rPr>
          <w:rFonts w:ascii="Cambria" w:eastAsia="Cambria" w:hAnsi="Cambria" w:cs="Cambria"/>
          <w:color w:val="000000"/>
          <w:sz w:val="24"/>
          <w:szCs w:val="24"/>
          <w:lang w:val="it-IT"/>
        </w:rPr>
        <w:t>generalizzata</w:t>
      </w:r>
      <w:r w:rsidR="003C2CF6">
        <w:rPr>
          <w:rFonts w:ascii="Cambria" w:eastAsia="Cambria" w:hAnsi="Cambria" w:cs="Cambria"/>
          <w:color w:val="000000"/>
          <w:sz w:val="24"/>
          <w:szCs w:val="24"/>
          <w:lang w:val="it-IT"/>
        </w:rPr>
        <w:t xml:space="preserve"> di odio, disprezzo, segregazione e discriminazione verso una larghissima parte di cittadini che scelgono di non sottoporsi ad un trattamento sanitario, anche nei casi in cui esso non sia ancora obbligatorio,</w:t>
      </w:r>
      <w:r w:rsidRPr="00AB5DD9">
        <w:rPr>
          <w:rFonts w:ascii="Cambria" w:eastAsia="Cambria" w:hAnsi="Cambria" w:cs="Cambria"/>
          <w:color w:val="000000"/>
          <w:sz w:val="24"/>
          <w:szCs w:val="24"/>
          <w:lang w:val="it-IT"/>
        </w:rPr>
        <w:t xml:space="preserve"> turba</w:t>
      </w:r>
      <w:r w:rsidR="003C2CF6">
        <w:rPr>
          <w:rFonts w:ascii="Cambria" w:eastAsia="Cambria" w:hAnsi="Cambria" w:cs="Cambria"/>
          <w:color w:val="000000"/>
          <w:sz w:val="24"/>
          <w:szCs w:val="24"/>
          <w:lang w:val="it-IT"/>
        </w:rPr>
        <w:t>ndo così</w:t>
      </w:r>
      <w:r w:rsidRPr="00AB5DD9">
        <w:rPr>
          <w:rFonts w:ascii="Cambria" w:eastAsia="Cambria" w:hAnsi="Cambria" w:cs="Cambria"/>
          <w:color w:val="000000"/>
          <w:sz w:val="24"/>
          <w:szCs w:val="24"/>
          <w:lang w:val="it-IT"/>
        </w:rPr>
        <w:t xml:space="preserve"> l’ordine e la </w:t>
      </w:r>
      <w:r w:rsidR="003C2CF6">
        <w:rPr>
          <w:rFonts w:ascii="Cambria" w:eastAsia="Cambria" w:hAnsi="Cambria" w:cs="Cambria"/>
          <w:color w:val="000000"/>
          <w:sz w:val="24"/>
          <w:szCs w:val="24"/>
          <w:lang w:val="it-IT"/>
        </w:rPr>
        <w:t xml:space="preserve">pubblica </w:t>
      </w:r>
      <w:r w:rsidRPr="00AB5DD9">
        <w:rPr>
          <w:rFonts w:ascii="Cambria" w:eastAsia="Cambria" w:hAnsi="Cambria" w:cs="Cambria"/>
          <w:color w:val="000000"/>
          <w:sz w:val="24"/>
          <w:szCs w:val="24"/>
          <w:lang w:val="it-IT"/>
        </w:rPr>
        <w:t>tranquillità</w:t>
      </w:r>
      <w:r w:rsidR="003C2CF6">
        <w:rPr>
          <w:rFonts w:ascii="Cambria" w:eastAsia="Cambria" w:hAnsi="Cambria" w:cs="Cambria"/>
          <w:color w:val="000000"/>
          <w:sz w:val="24"/>
          <w:szCs w:val="24"/>
          <w:lang w:val="it-IT"/>
        </w:rPr>
        <w:t>.</w:t>
      </w:r>
    </w:p>
    <w:p w:rsidR="00AB5DD9" w:rsidRPr="00AB5DD9" w:rsidRDefault="00831CC0" w:rsidP="00AB5DD9">
      <w:pPr>
        <w:pBdr>
          <w:top w:val="nil"/>
          <w:left w:val="nil"/>
          <w:bottom w:val="nil"/>
          <w:right w:val="nil"/>
          <w:between w:val="nil"/>
        </w:pBdr>
        <w:spacing w:line="240" w:lineRule="auto"/>
        <w:ind w:firstLine="708"/>
        <w:jc w:val="both"/>
        <w:rPr>
          <w:rFonts w:ascii="Cambria" w:eastAsia="Cambria" w:hAnsi="Cambria" w:cs="Cambria"/>
          <w:color w:val="000000"/>
          <w:sz w:val="24"/>
          <w:szCs w:val="24"/>
          <w:lang w:val="it-IT"/>
        </w:rPr>
      </w:pPr>
      <w:r>
        <w:rPr>
          <w:rFonts w:ascii="Cambria" w:eastAsia="Cambria" w:hAnsi="Cambria" w:cs="Cambria"/>
          <w:color w:val="000000"/>
          <w:sz w:val="24"/>
          <w:szCs w:val="24"/>
          <w:lang w:val="it-IT"/>
        </w:rPr>
        <w:t>In buona sostanza le</w:t>
      </w:r>
      <w:r w:rsidR="003C2CF6">
        <w:rPr>
          <w:rFonts w:ascii="Cambria" w:eastAsia="Cambria" w:hAnsi="Cambria" w:cs="Cambria"/>
          <w:color w:val="000000"/>
          <w:sz w:val="24"/>
          <w:szCs w:val="24"/>
          <w:lang w:val="it-IT"/>
        </w:rPr>
        <w:t xml:space="preserve"> dichiarazioni come quell</w:t>
      </w:r>
      <w:r w:rsidR="00576275">
        <w:rPr>
          <w:rFonts w:ascii="Cambria" w:eastAsia="Cambria" w:hAnsi="Cambria" w:cs="Cambria"/>
          <w:color w:val="000000"/>
          <w:sz w:val="24"/>
          <w:szCs w:val="24"/>
          <w:lang w:val="it-IT"/>
        </w:rPr>
        <w:t>a</w:t>
      </w:r>
      <w:r w:rsidR="003C2CF6">
        <w:rPr>
          <w:rFonts w:ascii="Cambria" w:eastAsia="Cambria" w:hAnsi="Cambria" w:cs="Cambria"/>
          <w:color w:val="000000"/>
          <w:sz w:val="24"/>
          <w:szCs w:val="24"/>
          <w:lang w:val="it-IT"/>
        </w:rPr>
        <w:t xml:space="preserve"> segnalat</w:t>
      </w:r>
      <w:r w:rsidR="00576275">
        <w:rPr>
          <w:rFonts w:ascii="Cambria" w:eastAsia="Cambria" w:hAnsi="Cambria" w:cs="Cambria"/>
          <w:color w:val="000000"/>
          <w:sz w:val="24"/>
          <w:szCs w:val="24"/>
          <w:lang w:val="it-IT"/>
        </w:rPr>
        <w:t>a</w:t>
      </w:r>
      <w:r w:rsidR="003C2CF6">
        <w:rPr>
          <w:rFonts w:ascii="Cambria" w:eastAsia="Cambria" w:hAnsi="Cambria" w:cs="Cambria"/>
          <w:color w:val="000000"/>
          <w:sz w:val="24"/>
          <w:szCs w:val="24"/>
          <w:lang w:val="it-IT"/>
        </w:rPr>
        <w:t xml:space="preserve"> in questa sede, oramai sempre più frequenti e fuori controllo, </w:t>
      </w:r>
      <w:r>
        <w:rPr>
          <w:rFonts w:ascii="Cambria" w:eastAsia="Cambria" w:hAnsi="Cambria" w:cs="Cambria"/>
          <w:color w:val="000000"/>
          <w:sz w:val="24"/>
          <w:szCs w:val="24"/>
          <w:lang w:val="it-IT"/>
        </w:rPr>
        <w:t xml:space="preserve">costituiscono reato nella misura in cui </w:t>
      </w:r>
      <w:r w:rsidR="003C2CF6">
        <w:rPr>
          <w:rFonts w:ascii="Cambria" w:eastAsia="Cambria" w:hAnsi="Cambria" w:cs="Cambria"/>
          <w:color w:val="000000"/>
          <w:sz w:val="24"/>
          <w:szCs w:val="24"/>
          <w:lang w:val="it-IT"/>
        </w:rPr>
        <w:t>lasciano</w:t>
      </w:r>
      <w:r w:rsidR="00AB5DD9" w:rsidRPr="00AB5DD9">
        <w:rPr>
          <w:rFonts w:ascii="Cambria" w:eastAsia="Cambria" w:hAnsi="Cambria" w:cs="Cambria"/>
          <w:color w:val="000000"/>
          <w:sz w:val="24"/>
          <w:szCs w:val="24"/>
          <w:lang w:val="it-IT"/>
        </w:rPr>
        <w:t xml:space="preserve"> intendere, falsamente, che i soggetti non vaccinati siano pericolosi per la salute altrui </w:t>
      </w:r>
      <w:r w:rsidR="003C2CF6">
        <w:rPr>
          <w:rFonts w:ascii="Cambria" w:eastAsia="Cambria" w:hAnsi="Cambria" w:cs="Cambria"/>
          <w:color w:val="000000"/>
          <w:sz w:val="24"/>
          <w:szCs w:val="24"/>
          <w:lang w:val="it-IT"/>
        </w:rPr>
        <w:t>e</w:t>
      </w:r>
      <w:r w:rsidR="00AB5DD9" w:rsidRPr="00AB5DD9">
        <w:rPr>
          <w:rFonts w:ascii="Cambria" w:eastAsia="Cambria" w:hAnsi="Cambria" w:cs="Cambria"/>
          <w:color w:val="000000"/>
          <w:sz w:val="24"/>
          <w:szCs w:val="24"/>
          <w:lang w:val="it-IT"/>
        </w:rPr>
        <w:t xml:space="preserve"> per l’incolumità pubblica, </w:t>
      </w:r>
      <w:r>
        <w:rPr>
          <w:rFonts w:ascii="Cambria" w:eastAsia="Cambria" w:hAnsi="Cambria" w:cs="Cambria"/>
          <w:color w:val="000000"/>
          <w:sz w:val="24"/>
          <w:szCs w:val="24"/>
          <w:lang w:val="it-IT"/>
        </w:rPr>
        <w:t xml:space="preserve">perché sono idonee ad </w:t>
      </w:r>
      <w:r w:rsidR="00AB5DD9" w:rsidRPr="00AB5DD9">
        <w:rPr>
          <w:rFonts w:ascii="Cambria" w:eastAsia="Cambria" w:hAnsi="Cambria" w:cs="Cambria"/>
          <w:color w:val="000000"/>
          <w:sz w:val="24"/>
          <w:szCs w:val="24"/>
          <w:lang w:val="it-IT"/>
        </w:rPr>
        <w:t>ingenera</w:t>
      </w:r>
      <w:r>
        <w:rPr>
          <w:rFonts w:ascii="Cambria" w:eastAsia="Cambria" w:hAnsi="Cambria" w:cs="Cambria"/>
          <w:color w:val="000000"/>
          <w:sz w:val="24"/>
          <w:szCs w:val="24"/>
          <w:lang w:val="it-IT"/>
        </w:rPr>
        <w:t>re</w:t>
      </w:r>
      <w:r w:rsidR="00AB5DD9" w:rsidRPr="00AB5DD9">
        <w:rPr>
          <w:rFonts w:ascii="Cambria" w:eastAsia="Cambria" w:hAnsi="Cambria" w:cs="Cambria"/>
          <w:color w:val="000000"/>
          <w:sz w:val="24"/>
          <w:szCs w:val="24"/>
          <w:lang w:val="it-IT"/>
        </w:rPr>
        <w:t xml:space="preserve"> un clima di tensione tra le </w:t>
      </w:r>
      <w:r w:rsidR="003C2CF6">
        <w:rPr>
          <w:rFonts w:ascii="Cambria" w:eastAsia="Cambria" w:hAnsi="Cambria" w:cs="Cambria"/>
          <w:color w:val="000000"/>
          <w:sz w:val="24"/>
          <w:szCs w:val="24"/>
          <w:lang w:val="it-IT"/>
        </w:rPr>
        <w:t xml:space="preserve">“categorie” delle </w:t>
      </w:r>
      <w:r w:rsidR="00AB5DD9" w:rsidRPr="00AB5DD9">
        <w:rPr>
          <w:rFonts w:ascii="Cambria" w:eastAsia="Cambria" w:hAnsi="Cambria" w:cs="Cambria"/>
          <w:color w:val="000000"/>
          <w:sz w:val="24"/>
          <w:szCs w:val="24"/>
          <w:lang w:val="it-IT"/>
        </w:rPr>
        <w:t xml:space="preserve">persone </w:t>
      </w:r>
      <w:r w:rsidR="003C2CF6">
        <w:rPr>
          <w:rFonts w:ascii="Cambria" w:eastAsia="Cambria" w:hAnsi="Cambria" w:cs="Cambria"/>
          <w:color w:val="000000"/>
          <w:sz w:val="24"/>
          <w:szCs w:val="24"/>
          <w:lang w:val="it-IT"/>
        </w:rPr>
        <w:t>“</w:t>
      </w:r>
      <w:r w:rsidR="00AB5DD9" w:rsidRPr="00AB5DD9">
        <w:rPr>
          <w:rFonts w:ascii="Cambria" w:eastAsia="Cambria" w:hAnsi="Cambria" w:cs="Cambria"/>
          <w:color w:val="000000"/>
          <w:sz w:val="24"/>
          <w:szCs w:val="24"/>
          <w:lang w:val="it-IT"/>
        </w:rPr>
        <w:t>vaccinate</w:t>
      </w:r>
      <w:r w:rsidR="003C2CF6">
        <w:rPr>
          <w:rFonts w:ascii="Cambria" w:eastAsia="Cambria" w:hAnsi="Cambria" w:cs="Cambria"/>
          <w:color w:val="000000"/>
          <w:sz w:val="24"/>
          <w:szCs w:val="24"/>
          <w:lang w:val="it-IT"/>
        </w:rPr>
        <w:t xml:space="preserve">” </w:t>
      </w:r>
      <w:r w:rsidR="00AB5DD9" w:rsidRPr="00AB5DD9">
        <w:rPr>
          <w:rFonts w:ascii="Cambria" w:eastAsia="Cambria" w:hAnsi="Cambria" w:cs="Cambria"/>
          <w:color w:val="000000"/>
          <w:sz w:val="24"/>
          <w:szCs w:val="24"/>
          <w:lang w:val="it-IT"/>
        </w:rPr>
        <w:t>che</w:t>
      </w:r>
      <w:r>
        <w:rPr>
          <w:rFonts w:ascii="Cambria" w:eastAsia="Cambria" w:hAnsi="Cambria" w:cs="Cambria"/>
          <w:color w:val="000000"/>
          <w:sz w:val="24"/>
          <w:szCs w:val="24"/>
          <w:lang w:val="it-IT"/>
        </w:rPr>
        <w:t xml:space="preserve"> sono</w:t>
      </w:r>
      <w:r w:rsidR="00AB5DD9" w:rsidRPr="00AB5DD9">
        <w:rPr>
          <w:rFonts w:ascii="Cambria" w:eastAsia="Cambria" w:hAnsi="Cambria" w:cs="Cambria"/>
          <w:color w:val="000000"/>
          <w:sz w:val="24"/>
          <w:szCs w:val="24"/>
          <w:lang w:val="it-IT"/>
        </w:rPr>
        <w:t xml:space="preserve"> </w:t>
      </w:r>
      <w:r w:rsidR="003C2CF6">
        <w:rPr>
          <w:rFonts w:ascii="Cambria" w:eastAsia="Cambria" w:hAnsi="Cambria" w:cs="Cambria"/>
          <w:color w:val="000000"/>
          <w:sz w:val="24"/>
          <w:szCs w:val="24"/>
          <w:lang w:val="it-IT"/>
        </w:rPr>
        <w:t>ind</w:t>
      </w:r>
      <w:r>
        <w:rPr>
          <w:rFonts w:ascii="Cambria" w:eastAsia="Cambria" w:hAnsi="Cambria" w:cs="Cambria"/>
          <w:color w:val="000000"/>
          <w:sz w:val="24"/>
          <w:szCs w:val="24"/>
          <w:lang w:val="it-IT"/>
        </w:rPr>
        <w:t>otte</w:t>
      </w:r>
      <w:r w:rsidR="004046B7">
        <w:rPr>
          <w:rFonts w:ascii="Cambria" w:eastAsia="Cambria" w:hAnsi="Cambria" w:cs="Cambria"/>
          <w:color w:val="000000"/>
          <w:sz w:val="24"/>
          <w:szCs w:val="24"/>
          <w:lang w:val="it-IT"/>
        </w:rPr>
        <w:t xml:space="preserve">, </w:t>
      </w:r>
      <w:r w:rsidR="003C2CF6">
        <w:rPr>
          <w:rFonts w:ascii="Cambria" w:eastAsia="Cambria" w:hAnsi="Cambria" w:cs="Cambria"/>
          <w:color w:val="000000"/>
          <w:sz w:val="24"/>
          <w:szCs w:val="24"/>
          <w:lang w:val="it-IT"/>
        </w:rPr>
        <w:t>rafforza</w:t>
      </w:r>
      <w:r>
        <w:rPr>
          <w:rFonts w:ascii="Cambria" w:eastAsia="Cambria" w:hAnsi="Cambria" w:cs="Cambria"/>
          <w:color w:val="000000"/>
          <w:sz w:val="24"/>
          <w:szCs w:val="24"/>
          <w:lang w:val="it-IT"/>
        </w:rPr>
        <w:t>te</w:t>
      </w:r>
      <w:r w:rsidR="004046B7">
        <w:rPr>
          <w:rFonts w:ascii="Cambria" w:eastAsia="Cambria" w:hAnsi="Cambria" w:cs="Cambria"/>
          <w:color w:val="000000"/>
          <w:sz w:val="24"/>
          <w:szCs w:val="24"/>
          <w:lang w:val="it-IT"/>
        </w:rPr>
        <w:t xml:space="preserve"> o motivate a</w:t>
      </w:r>
      <w:r>
        <w:rPr>
          <w:rFonts w:ascii="Cambria" w:eastAsia="Cambria" w:hAnsi="Cambria" w:cs="Cambria"/>
          <w:color w:val="000000"/>
          <w:sz w:val="24"/>
          <w:szCs w:val="24"/>
          <w:lang w:val="it-IT"/>
        </w:rPr>
        <w:t xml:space="preserve"> tenere comportamenti </w:t>
      </w:r>
      <w:r w:rsidRPr="00AB5DD9">
        <w:rPr>
          <w:rFonts w:ascii="Cambria" w:eastAsia="Cambria" w:hAnsi="Cambria" w:cs="Cambria"/>
          <w:color w:val="000000"/>
          <w:sz w:val="24"/>
          <w:szCs w:val="24"/>
          <w:lang w:val="it-IT"/>
        </w:rPr>
        <w:t>violent</w:t>
      </w:r>
      <w:r>
        <w:rPr>
          <w:rFonts w:ascii="Cambria" w:eastAsia="Cambria" w:hAnsi="Cambria" w:cs="Cambria"/>
          <w:color w:val="000000"/>
          <w:sz w:val="24"/>
          <w:szCs w:val="24"/>
          <w:lang w:val="it-IT"/>
        </w:rPr>
        <w:t xml:space="preserve">i, prepotenti, abusivi e </w:t>
      </w:r>
      <w:proofErr w:type="spellStart"/>
      <w:r>
        <w:rPr>
          <w:rFonts w:ascii="Cambria" w:eastAsia="Cambria" w:hAnsi="Cambria" w:cs="Cambria"/>
          <w:color w:val="000000"/>
          <w:sz w:val="24"/>
          <w:szCs w:val="24"/>
          <w:lang w:val="it-IT"/>
        </w:rPr>
        <w:t>concussivi</w:t>
      </w:r>
      <w:proofErr w:type="spellEnd"/>
      <w:r w:rsidR="00AB5DD9" w:rsidRPr="00AB5DD9">
        <w:rPr>
          <w:rFonts w:ascii="Cambria" w:eastAsia="Cambria" w:hAnsi="Cambria" w:cs="Cambria"/>
          <w:color w:val="000000"/>
          <w:sz w:val="24"/>
          <w:szCs w:val="24"/>
          <w:lang w:val="it-IT"/>
        </w:rPr>
        <w:t xml:space="preserve"> </w:t>
      </w:r>
      <w:r w:rsidR="003C2CF6">
        <w:rPr>
          <w:rFonts w:ascii="Cambria" w:eastAsia="Cambria" w:hAnsi="Cambria" w:cs="Cambria"/>
          <w:color w:val="000000"/>
          <w:sz w:val="24"/>
          <w:szCs w:val="24"/>
          <w:lang w:val="it-IT"/>
        </w:rPr>
        <w:t xml:space="preserve">nei confronti di </w:t>
      </w:r>
      <w:r>
        <w:rPr>
          <w:rFonts w:ascii="Cambria" w:eastAsia="Cambria" w:hAnsi="Cambria" w:cs="Cambria"/>
          <w:color w:val="000000"/>
          <w:sz w:val="24"/>
          <w:szCs w:val="24"/>
          <w:lang w:val="it-IT"/>
        </w:rPr>
        <w:t xml:space="preserve">questi </w:t>
      </w:r>
      <w:r w:rsidR="00576275">
        <w:rPr>
          <w:rFonts w:ascii="Cambria" w:eastAsia="Cambria" w:hAnsi="Cambria" w:cs="Cambria"/>
          <w:color w:val="000000"/>
          <w:sz w:val="24"/>
          <w:szCs w:val="24"/>
          <w:lang w:val="it-IT"/>
        </w:rPr>
        <w:t>“</w:t>
      </w:r>
      <w:r w:rsidRPr="00576275">
        <w:rPr>
          <w:rFonts w:ascii="Cambria" w:eastAsia="Cambria" w:hAnsi="Cambria" w:cs="Cambria"/>
          <w:i/>
          <w:color w:val="000000"/>
          <w:sz w:val="24"/>
          <w:szCs w:val="24"/>
          <w:lang w:val="it-IT"/>
        </w:rPr>
        <w:t>pericolosi non vaccinati</w:t>
      </w:r>
      <w:r w:rsidR="004046B7">
        <w:rPr>
          <w:rFonts w:ascii="Cambria" w:eastAsia="Cambria" w:hAnsi="Cambria" w:cs="Cambria"/>
          <w:color w:val="000000"/>
          <w:sz w:val="24"/>
          <w:szCs w:val="24"/>
          <w:lang w:val="it-IT"/>
        </w:rPr>
        <w:t>”</w:t>
      </w:r>
      <w:r w:rsidR="00AB5DD9" w:rsidRPr="00AB5DD9">
        <w:rPr>
          <w:rFonts w:ascii="Cambria" w:eastAsia="Cambria" w:hAnsi="Cambria" w:cs="Cambria"/>
          <w:color w:val="000000"/>
          <w:sz w:val="24"/>
          <w:szCs w:val="24"/>
          <w:lang w:val="it-IT"/>
        </w:rPr>
        <w:t>.</w:t>
      </w:r>
    </w:p>
    <w:p w:rsidR="00AB5DD9" w:rsidRPr="00AB5DD9" w:rsidRDefault="00AB5DD9" w:rsidP="00AB5DD9">
      <w:pPr>
        <w:pBdr>
          <w:top w:val="nil"/>
          <w:left w:val="nil"/>
          <w:bottom w:val="nil"/>
          <w:right w:val="nil"/>
          <w:between w:val="nil"/>
        </w:pBdr>
        <w:spacing w:line="240" w:lineRule="auto"/>
        <w:ind w:firstLine="708"/>
        <w:jc w:val="both"/>
        <w:rPr>
          <w:rFonts w:ascii="Cambria" w:eastAsia="Cambria" w:hAnsi="Cambria" w:cs="Cambria"/>
          <w:color w:val="000000"/>
          <w:sz w:val="24"/>
          <w:szCs w:val="24"/>
          <w:lang w:val="it-IT"/>
        </w:rPr>
      </w:pPr>
      <w:r w:rsidRPr="00AB5DD9">
        <w:rPr>
          <w:rFonts w:ascii="Cambria" w:eastAsia="Cambria" w:hAnsi="Cambria" w:cs="Cambria"/>
          <w:color w:val="000000"/>
          <w:sz w:val="24"/>
          <w:szCs w:val="24"/>
          <w:lang w:val="it-IT"/>
        </w:rPr>
        <w:t>Non sussiste nessuna possibilità per il denunciato di invocare la possibilità dell’errore scusabile, trattandosi di un medico che ricopre anche l’incarico di sottosegretario al Ministero della Salute, e che dunque conosce o dovrebbe perfettamente conoscere le informazioni pubblicate dall’Istituto Superiore della Sanità e gli attuali risultati medici e scientifici raggiunti nel campo della vaccinazione anti covid19.</w:t>
      </w:r>
    </w:p>
    <w:p w:rsidR="00AB5DD9" w:rsidRPr="00AB5DD9" w:rsidRDefault="004046B7" w:rsidP="00576275">
      <w:pPr>
        <w:pBdr>
          <w:top w:val="nil"/>
          <w:left w:val="nil"/>
          <w:bottom w:val="nil"/>
          <w:right w:val="nil"/>
          <w:between w:val="nil"/>
        </w:pBdr>
        <w:spacing w:line="240" w:lineRule="auto"/>
        <w:ind w:firstLine="708"/>
        <w:jc w:val="both"/>
        <w:rPr>
          <w:rFonts w:ascii="Cambria" w:eastAsia="Cambria" w:hAnsi="Cambria" w:cs="Cambria"/>
          <w:color w:val="000000"/>
          <w:sz w:val="24"/>
          <w:szCs w:val="24"/>
          <w:lang w:val="it-IT"/>
        </w:rPr>
      </w:pPr>
      <w:bookmarkStart w:id="0" w:name="_Hlk94129518"/>
      <w:r>
        <w:rPr>
          <w:rFonts w:ascii="Cambria" w:eastAsia="Cambria" w:hAnsi="Cambria" w:cs="Cambria"/>
          <w:color w:val="000000"/>
          <w:sz w:val="24"/>
          <w:szCs w:val="24"/>
          <w:lang w:val="it-IT"/>
        </w:rPr>
        <w:t xml:space="preserve">Per questi motivi dalle dichiarazioni del denunciato </w:t>
      </w:r>
      <w:r w:rsidR="00D16C68" w:rsidRPr="00EB36C1">
        <w:rPr>
          <w:rFonts w:ascii="Cambria" w:eastAsia="Cambria" w:hAnsi="Cambria" w:cs="Cambria"/>
          <w:color w:val="000000"/>
          <w:sz w:val="24"/>
          <w:szCs w:val="24"/>
          <w:lang w:val="it-IT"/>
        </w:rPr>
        <w:t xml:space="preserve">deriva la loro </w:t>
      </w:r>
      <w:r w:rsidR="00D16C68">
        <w:rPr>
          <w:rFonts w:ascii="Cambria" w:eastAsia="Cambria" w:hAnsi="Cambria" w:cs="Cambria"/>
          <w:color w:val="000000"/>
          <w:sz w:val="24"/>
          <w:szCs w:val="24"/>
          <w:lang w:val="it-IT"/>
        </w:rPr>
        <w:t>riconduzione</w:t>
      </w:r>
      <w:r w:rsidR="00D16C68" w:rsidRPr="00EB36C1">
        <w:rPr>
          <w:rFonts w:ascii="Cambria" w:eastAsia="Cambria" w:hAnsi="Cambria" w:cs="Cambria"/>
          <w:color w:val="000000"/>
          <w:sz w:val="24"/>
          <w:szCs w:val="24"/>
          <w:lang w:val="it-IT"/>
        </w:rPr>
        <w:t xml:space="preserve"> </w:t>
      </w:r>
      <w:r>
        <w:rPr>
          <w:rFonts w:ascii="Cambria" w:eastAsia="Cambria" w:hAnsi="Cambria" w:cs="Cambria"/>
          <w:color w:val="000000"/>
          <w:sz w:val="24"/>
          <w:szCs w:val="24"/>
          <w:lang w:val="it-IT"/>
        </w:rPr>
        <w:t>nella fattispecie legale di cui all’art. 656 c.p., chiedendo al PM di effettuare le opportune indagini e valutazioni.</w:t>
      </w:r>
    </w:p>
    <w:bookmarkEnd w:id="0"/>
    <w:p w:rsidR="00AB5DD9" w:rsidRPr="00AB5DD9" w:rsidRDefault="00AB5DD9" w:rsidP="00AB5DD9">
      <w:pPr>
        <w:pBdr>
          <w:top w:val="nil"/>
          <w:left w:val="nil"/>
          <w:bottom w:val="nil"/>
          <w:right w:val="nil"/>
          <w:between w:val="nil"/>
        </w:pBdr>
        <w:spacing w:line="240" w:lineRule="auto"/>
        <w:jc w:val="center"/>
        <w:rPr>
          <w:rFonts w:ascii="Cambria" w:eastAsia="Cambria" w:hAnsi="Cambria" w:cs="Cambria"/>
          <w:color w:val="000000"/>
          <w:sz w:val="24"/>
          <w:szCs w:val="24"/>
          <w:lang w:val="it-IT"/>
        </w:rPr>
      </w:pPr>
      <w:r w:rsidRPr="00AB5DD9">
        <w:rPr>
          <w:rFonts w:ascii="Cambria" w:eastAsia="Cambria" w:hAnsi="Cambria" w:cs="Cambria"/>
          <w:color w:val="000000"/>
          <w:sz w:val="24"/>
          <w:szCs w:val="24"/>
          <w:lang w:val="it-IT"/>
        </w:rPr>
        <w:t>***</w:t>
      </w:r>
    </w:p>
    <w:p w:rsidR="00AB5DD9" w:rsidRPr="00AB5DD9" w:rsidRDefault="00AB5DD9" w:rsidP="00AB5DD9">
      <w:pPr>
        <w:pBdr>
          <w:top w:val="nil"/>
          <w:left w:val="nil"/>
          <w:bottom w:val="nil"/>
          <w:right w:val="nil"/>
          <w:between w:val="nil"/>
        </w:pBdr>
        <w:spacing w:line="240" w:lineRule="auto"/>
        <w:jc w:val="both"/>
        <w:rPr>
          <w:rFonts w:ascii="Cambria" w:eastAsia="Cambria" w:hAnsi="Cambria" w:cs="Cambria"/>
          <w:b/>
          <w:color w:val="000000"/>
          <w:sz w:val="24"/>
          <w:szCs w:val="24"/>
          <w:u w:val="single"/>
          <w:lang w:val="it-IT"/>
        </w:rPr>
      </w:pPr>
      <w:r w:rsidRPr="00AB5DD9">
        <w:rPr>
          <w:rFonts w:ascii="Cambria" w:eastAsia="Cambria" w:hAnsi="Cambria" w:cs="Cambria"/>
          <w:b/>
          <w:color w:val="000000"/>
          <w:sz w:val="24"/>
          <w:szCs w:val="24"/>
          <w:u w:val="single"/>
          <w:lang w:val="it-IT"/>
        </w:rPr>
        <w:t xml:space="preserve">ART. 604 BIS C.P.: </w:t>
      </w:r>
      <w:r w:rsidRPr="00AB5DD9">
        <w:rPr>
          <w:rFonts w:ascii="Cambria" w:eastAsia="Cambria" w:hAnsi="Cambria" w:cs="Cambria"/>
          <w:b/>
          <w:color w:val="000000"/>
          <w:sz w:val="24"/>
          <w:szCs w:val="24"/>
          <w:lang w:val="it-IT"/>
        </w:rPr>
        <w:t>Propaganda e istigazione a delinquere per motivi di discriminazione razziale, etnica e religiosa</w:t>
      </w:r>
      <w:r w:rsidRPr="00AB5DD9">
        <w:rPr>
          <w:rFonts w:ascii="Cambria" w:eastAsia="Cambria" w:hAnsi="Cambria" w:cs="Cambria"/>
          <w:b/>
          <w:color w:val="000000"/>
          <w:sz w:val="24"/>
          <w:szCs w:val="24"/>
          <w:u w:val="single"/>
          <w:lang w:val="it-IT"/>
        </w:rPr>
        <w:t xml:space="preserve"> </w:t>
      </w:r>
    </w:p>
    <w:p w:rsidR="00AB5DD9" w:rsidRPr="00AB5DD9" w:rsidRDefault="00AB5DD9" w:rsidP="00AB5DD9">
      <w:pPr>
        <w:pBdr>
          <w:top w:val="nil"/>
          <w:left w:val="nil"/>
          <w:bottom w:val="nil"/>
          <w:right w:val="nil"/>
          <w:between w:val="nil"/>
        </w:pBdr>
        <w:spacing w:line="240" w:lineRule="auto"/>
        <w:ind w:firstLine="708"/>
        <w:jc w:val="both"/>
        <w:rPr>
          <w:rFonts w:ascii="Cambria" w:eastAsia="Cambria" w:hAnsi="Cambria" w:cs="Cambria"/>
          <w:color w:val="000000"/>
          <w:sz w:val="24"/>
          <w:szCs w:val="24"/>
          <w:lang w:val="it-IT"/>
        </w:rPr>
      </w:pPr>
      <w:r w:rsidRPr="00AB5DD9">
        <w:rPr>
          <w:rFonts w:ascii="Cambria" w:eastAsia="Cambria" w:hAnsi="Cambria" w:cs="Cambria"/>
          <w:color w:val="000000"/>
          <w:sz w:val="24"/>
          <w:szCs w:val="24"/>
          <w:lang w:val="it-IT"/>
        </w:rPr>
        <w:t>Il reato di cui all’art. 604 bis c.p. punisce le condotte di chi propaganda idee fondate sulla superiorità o sull'odio razziale o etnico, ovvero istiga a commettere o commette atti di discriminazione per motivi razziali, etnici, nazionali o religiosi o di chi, in qualsiasi modo, istiga a commettere o commette violenza o atti di provocazione alla violenza per motivi razziali, etnici, nazionali o religiosi.</w:t>
      </w:r>
    </w:p>
    <w:p w:rsidR="00AB5DD9" w:rsidRPr="00AB5DD9" w:rsidRDefault="00AB5DD9" w:rsidP="00AB5DD9">
      <w:pPr>
        <w:pBdr>
          <w:top w:val="nil"/>
          <w:left w:val="nil"/>
          <w:bottom w:val="nil"/>
          <w:right w:val="nil"/>
          <w:between w:val="nil"/>
        </w:pBdr>
        <w:spacing w:line="240" w:lineRule="auto"/>
        <w:ind w:firstLine="708"/>
        <w:jc w:val="both"/>
        <w:rPr>
          <w:rFonts w:ascii="Cambria" w:eastAsia="Cambria" w:hAnsi="Cambria" w:cs="Cambria"/>
          <w:color w:val="000000"/>
          <w:sz w:val="24"/>
          <w:szCs w:val="24"/>
          <w:lang w:val="it-IT"/>
        </w:rPr>
      </w:pPr>
      <w:r w:rsidRPr="00AB5DD9">
        <w:rPr>
          <w:rFonts w:ascii="Cambria" w:eastAsia="Cambria" w:hAnsi="Cambria" w:cs="Cambria"/>
          <w:color w:val="000000"/>
          <w:sz w:val="24"/>
          <w:szCs w:val="24"/>
          <w:lang w:val="it-IT"/>
        </w:rPr>
        <w:t>Trattandosi di condotte specificamente tipizzate, quanto ai motivi della discriminazione, è necessario ricorrere all’interpretazione della norma ed alle intenzioni del legislatore per capire se possano essere ricomprese nella previsione normativa ipotesi non completamente delineate dalla fattispecie incriminatrice.</w:t>
      </w:r>
    </w:p>
    <w:p w:rsidR="00B164C4" w:rsidRPr="00AB5DD9" w:rsidRDefault="00B164C4" w:rsidP="00B164C4">
      <w:pPr>
        <w:pBdr>
          <w:top w:val="nil"/>
          <w:left w:val="nil"/>
          <w:bottom w:val="nil"/>
          <w:right w:val="nil"/>
          <w:between w:val="nil"/>
        </w:pBdr>
        <w:spacing w:line="240" w:lineRule="auto"/>
        <w:ind w:firstLine="708"/>
        <w:jc w:val="both"/>
        <w:rPr>
          <w:rFonts w:ascii="Cambria" w:eastAsia="Cambria" w:hAnsi="Cambria" w:cs="Cambria"/>
          <w:color w:val="000000"/>
          <w:sz w:val="24"/>
          <w:szCs w:val="24"/>
          <w:lang w:val="it-IT"/>
        </w:rPr>
      </w:pPr>
      <w:r>
        <w:rPr>
          <w:rFonts w:ascii="Cambria" w:eastAsia="Cambria" w:hAnsi="Cambria" w:cs="Cambria"/>
          <w:color w:val="000000"/>
          <w:sz w:val="24"/>
          <w:szCs w:val="24"/>
          <w:lang w:val="it-IT"/>
        </w:rPr>
        <w:t>La riconducibilità di condotte materiali in un determinato contesto è stabilità da un’opera inte</w:t>
      </w:r>
      <w:r w:rsidR="00C07137">
        <w:rPr>
          <w:rFonts w:ascii="Cambria" w:eastAsia="Cambria" w:hAnsi="Cambria" w:cs="Cambria"/>
          <w:color w:val="000000"/>
          <w:sz w:val="24"/>
          <w:szCs w:val="24"/>
          <w:lang w:val="it-IT"/>
        </w:rPr>
        <w:t xml:space="preserve">rpretativa letterale, autentica, logica, analogica, sistematica e </w:t>
      </w:r>
      <w:r w:rsidRPr="00AB5DD9">
        <w:rPr>
          <w:rFonts w:ascii="Cambria" w:eastAsia="Cambria" w:hAnsi="Cambria" w:cs="Cambria"/>
          <w:color w:val="000000"/>
          <w:sz w:val="24"/>
          <w:szCs w:val="24"/>
          <w:lang w:val="it-IT"/>
        </w:rPr>
        <w:t xml:space="preserve">di tipo </w:t>
      </w:r>
      <w:r w:rsidRPr="00C07137">
        <w:rPr>
          <w:rFonts w:ascii="Cambria" w:eastAsia="Cambria" w:hAnsi="Cambria" w:cs="Cambria"/>
          <w:i/>
          <w:color w:val="000000"/>
          <w:sz w:val="24"/>
          <w:szCs w:val="24"/>
          <w:lang w:val="it-IT"/>
        </w:rPr>
        <w:t>estensivo</w:t>
      </w:r>
      <w:r w:rsidRPr="00AB5DD9">
        <w:rPr>
          <w:rFonts w:ascii="Cambria" w:eastAsia="Cambria" w:hAnsi="Cambria" w:cs="Cambria"/>
          <w:color w:val="000000"/>
          <w:sz w:val="24"/>
          <w:szCs w:val="24"/>
          <w:lang w:val="it-IT"/>
        </w:rPr>
        <w:t xml:space="preserve">, che risponde alla logica di ricondurre alla previsione normativa ipotesi non completamente delineate e tuttavia configurabili in base alla stessa lettera della legge (in tal senso </w:t>
      </w:r>
      <w:proofErr w:type="spellStart"/>
      <w:r w:rsidRPr="00AB5DD9">
        <w:rPr>
          <w:rFonts w:ascii="Cambria" w:eastAsia="Cambria" w:hAnsi="Cambria" w:cs="Cambria"/>
          <w:color w:val="000000"/>
          <w:sz w:val="24"/>
          <w:szCs w:val="24"/>
          <w:lang w:val="it-IT"/>
        </w:rPr>
        <w:t>Cass.pen</w:t>
      </w:r>
      <w:proofErr w:type="spellEnd"/>
      <w:r w:rsidRPr="00AB5DD9">
        <w:rPr>
          <w:rFonts w:ascii="Cambria" w:eastAsia="Cambria" w:hAnsi="Cambria" w:cs="Cambria"/>
          <w:color w:val="000000"/>
          <w:sz w:val="24"/>
          <w:szCs w:val="24"/>
          <w:lang w:val="it-IT"/>
        </w:rPr>
        <w:t>., sez. II, Sent. 29/03/2019 n° 13795).</w:t>
      </w:r>
    </w:p>
    <w:p w:rsidR="00AB5DD9" w:rsidRPr="00AB5DD9" w:rsidRDefault="00AB5DD9" w:rsidP="00AB5DD9">
      <w:pPr>
        <w:pBdr>
          <w:top w:val="nil"/>
          <w:left w:val="nil"/>
          <w:bottom w:val="nil"/>
          <w:right w:val="nil"/>
          <w:between w:val="nil"/>
        </w:pBdr>
        <w:spacing w:line="240" w:lineRule="auto"/>
        <w:ind w:firstLine="708"/>
        <w:jc w:val="both"/>
        <w:rPr>
          <w:rFonts w:ascii="Cambria" w:eastAsia="Cambria" w:hAnsi="Cambria" w:cs="Cambria"/>
          <w:color w:val="000000"/>
          <w:sz w:val="24"/>
          <w:szCs w:val="24"/>
          <w:lang w:val="it-IT"/>
        </w:rPr>
      </w:pPr>
      <w:r w:rsidRPr="00AB5DD9">
        <w:rPr>
          <w:rFonts w:ascii="Cambria" w:eastAsia="Cambria" w:hAnsi="Cambria" w:cs="Cambria"/>
          <w:color w:val="000000"/>
          <w:sz w:val="24"/>
          <w:szCs w:val="24"/>
          <w:lang w:val="it-IT"/>
        </w:rPr>
        <w:t>Per quanto concerne le norme penali, si è concordi nel ritenere inammissibile (vietato) l’interpretazione di tipo analogico a questo genere di norme</w:t>
      </w:r>
      <w:r w:rsidR="00C07137">
        <w:rPr>
          <w:rFonts w:ascii="Cambria" w:eastAsia="Cambria" w:hAnsi="Cambria" w:cs="Cambria"/>
          <w:color w:val="000000"/>
          <w:sz w:val="24"/>
          <w:szCs w:val="24"/>
          <w:lang w:val="it-IT"/>
        </w:rPr>
        <w:t>.</w:t>
      </w:r>
    </w:p>
    <w:p w:rsidR="00AB5DD9" w:rsidRPr="00AB5DD9" w:rsidRDefault="00AB5DD9" w:rsidP="00AB5DD9">
      <w:pPr>
        <w:pBdr>
          <w:top w:val="nil"/>
          <w:left w:val="nil"/>
          <w:bottom w:val="nil"/>
          <w:right w:val="nil"/>
          <w:between w:val="nil"/>
        </w:pBdr>
        <w:spacing w:line="240" w:lineRule="auto"/>
        <w:ind w:firstLine="708"/>
        <w:jc w:val="both"/>
        <w:rPr>
          <w:rFonts w:ascii="Cambria" w:eastAsia="Cambria" w:hAnsi="Cambria" w:cs="Cambria"/>
          <w:color w:val="000000"/>
          <w:sz w:val="24"/>
          <w:szCs w:val="24"/>
          <w:lang w:val="it-IT"/>
        </w:rPr>
      </w:pPr>
      <w:r w:rsidRPr="00AB5DD9">
        <w:rPr>
          <w:rFonts w:ascii="Cambria" w:eastAsia="Cambria" w:hAnsi="Cambria" w:cs="Cambria"/>
          <w:color w:val="000000"/>
          <w:sz w:val="24"/>
          <w:szCs w:val="24"/>
          <w:lang w:val="it-IT"/>
        </w:rPr>
        <w:t xml:space="preserve">Tale divieto fonda la sua ragion d’essere nel principio del </w:t>
      </w:r>
      <w:proofErr w:type="spellStart"/>
      <w:r w:rsidRPr="00AB5DD9">
        <w:rPr>
          <w:rFonts w:ascii="Cambria" w:eastAsia="Cambria" w:hAnsi="Cambria" w:cs="Cambria"/>
          <w:i/>
          <w:color w:val="000000"/>
          <w:sz w:val="24"/>
          <w:szCs w:val="24"/>
          <w:lang w:val="it-IT"/>
        </w:rPr>
        <w:t>favor</w:t>
      </w:r>
      <w:proofErr w:type="spellEnd"/>
      <w:r w:rsidRPr="00AB5DD9">
        <w:rPr>
          <w:rFonts w:ascii="Cambria" w:eastAsia="Cambria" w:hAnsi="Cambria" w:cs="Cambria"/>
          <w:i/>
          <w:color w:val="000000"/>
          <w:sz w:val="24"/>
          <w:szCs w:val="24"/>
          <w:lang w:val="it-IT"/>
        </w:rPr>
        <w:t xml:space="preserve"> </w:t>
      </w:r>
      <w:proofErr w:type="spellStart"/>
      <w:r w:rsidRPr="00AB5DD9">
        <w:rPr>
          <w:rFonts w:ascii="Cambria" w:eastAsia="Cambria" w:hAnsi="Cambria" w:cs="Cambria"/>
          <w:i/>
          <w:color w:val="000000"/>
          <w:sz w:val="24"/>
          <w:szCs w:val="24"/>
          <w:lang w:val="it-IT"/>
        </w:rPr>
        <w:t>libertatis</w:t>
      </w:r>
      <w:proofErr w:type="spellEnd"/>
      <w:r w:rsidRPr="00AB5DD9">
        <w:rPr>
          <w:rFonts w:ascii="Cambria" w:eastAsia="Cambria" w:hAnsi="Cambria" w:cs="Cambria"/>
          <w:color w:val="000000"/>
          <w:sz w:val="24"/>
          <w:szCs w:val="24"/>
          <w:lang w:val="it-IT"/>
        </w:rPr>
        <w:t xml:space="preserve"> di rango costituzionale. </w:t>
      </w:r>
    </w:p>
    <w:p w:rsidR="00AB5DD9" w:rsidRPr="00AB5DD9" w:rsidRDefault="00AB5DD9" w:rsidP="00AB5DD9">
      <w:pPr>
        <w:pBdr>
          <w:top w:val="nil"/>
          <w:left w:val="nil"/>
          <w:bottom w:val="nil"/>
          <w:right w:val="nil"/>
          <w:between w:val="nil"/>
        </w:pBdr>
        <w:spacing w:line="240" w:lineRule="auto"/>
        <w:ind w:firstLine="708"/>
        <w:jc w:val="both"/>
        <w:rPr>
          <w:rFonts w:ascii="Cambria" w:eastAsia="Cambria" w:hAnsi="Cambria" w:cs="Cambria"/>
          <w:color w:val="000000"/>
          <w:sz w:val="24"/>
          <w:szCs w:val="24"/>
          <w:lang w:val="it-IT"/>
        </w:rPr>
      </w:pPr>
      <w:r w:rsidRPr="00AB5DD9">
        <w:rPr>
          <w:rFonts w:ascii="Cambria" w:eastAsia="Cambria" w:hAnsi="Cambria" w:cs="Cambria"/>
          <w:color w:val="000000"/>
          <w:sz w:val="24"/>
          <w:szCs w:val="24"/>
          <w:lang w:val="it-IT"/>
        </w:rPr>
        <w:t>Tuttavia</w:t>
      </w:r>
      <w:r w:rsidR="00576275">
        <w:rPr>
          <w:rFonts w:ascii="Cambria" w:eastAsia="Cambria" w:hAnsi="Cambria" w:cs="Cambria"/>
          <w:color w:val="000000"/>
          <w:sz w:val="24"/>
          <w:szCs w:val="24"/>
          <w:lang w:val="it-IT"/>
        </w:rPr>
        <w:t>,</w:t>
      </w:r>
      <w:r w:rsidRPr="00AB5DD9">
        <w:rPr>
          <w:rFonts w:ascii="Cambria" w:eastAsia="Cambria" w:hAnsi="Cambria" w:cs="Cambria"/>
          <w:color w:val="000000"/>
          <w:sz w:val="24"/>
          <w:szCs w:val="24"/>
          <w:lang w:val="it-IT"/>
        </w:rPr>
        <w:t xml:space="preserve"> se da un lato non è ammissibile l’uso dell’interpretazione in via analogica, </w:t>
      </w:r>
      <w:r w:rsidR="00576275">
        <w:rPr>
          <w:rFonts w:ascii="Cambria" w:eastAsia="Cambria" w:hAnsi="Cambria" w:cs="Cambria"/>
          <w:color w:val="000000"/>
          <w:sz w:val="24"/>
          <w:szCs w:val="24"/>
          <w:lang w:val="it-IT"/>
        </w:rPr>
        <w:lastRenderedPageBreak/>
        <w:t xml:space="preserve">dall’altro </w:t>
      </w:r>
      <w:r w:rsidRPr="00AB5DD9">
        <w:rPr>
          <w:rFonts w:ascii="Cambria" w:eastAsia="Cambria" w:hAnsi="Cambria" w:cs="Cambria"/>
          <w:color w:val="000000"/>
          <w:sz w:val="24"/>
          <w:szCs w:val="24"/>
          <w:lang w:val="it-IT"/>
        </w:rPr>
        <w:t>le norme penali sono suscettibili di interpretazione di tipo estensivo</w:t>
      </w:r>
      <w:r w:rsidR="00576275">
        <w:rPr>
          <w:rFonts w:ascii="Cambria" w:eastAsia="Cambria" w:hAnsi="Cambria" w:cs="Cambria"/>
          <w:color w:val="000000"/>
          <w:sz w:val="24"/>
          <w:szCs w:val="24"/>
          <w:lang w:val="it-IT"/>
        </w:rPr>
        <w:t xml:space="preserve"> che </w:t>
      </w:r>
      <w:r w:rsidRPr="00AB5DD9">
        <w:rPr>
          <w:rFonts w:ascii="Cambria" w:eastAsia="Cambria" w:hAnsi="Cambria" w:cs="Cambria"/>
          <w:color w:val="000000"/>
          <w:sz w:val="24"/>
          <w:szCs w:val="24"/>
          <w:lang w:val="it-IT"/>
        </w:rPr>
        <w:t>determin</w:t>
      </w:r>
      <w:r w:rsidR="00576275">
        <w:rPr>
          <w:rFonts w:ascii="Cambria" w:eastAsia="Cambria" w:hAnsi="Cambria" w:cs="Cambria"/>
          <w:color w:val="000000"/>
          <w:sz w:val="24"/>
          <w:szCs w:val="24"/>
          <w:lang w:val="it-IT"/>
        </w:rPr>
        <w:t>i</w:t>
      </w:r>
      <w:r w:rsidRPr="00AB5DD9">
        <w:rPr>
          <w:rFonts w:ascii="Cambria" w:eastAsia="Cambria" w:hAnsi="Cambria" w:cs="Cambria"/>
          <w:color w:val="000000"/>
          <w:sz w:val="24"/>
          <w:szCs w:val="24"/>
          <w:lang w:val="it-IT"/>
        </w:rPr>
        <w:t xml:space="preserve"> la portata di una norma (penale) secondo la logica, il fine, e la volontà del Legislatore anche al di là della dizione strettamente letterale. </w:t>
      </w:r>
    </w:p>
    <w:p w:rsidR="00AB5DD9" w:rsidRPr="00AB5DD9" w:rsidRDefault="00AB5DD9" w:rsidP="00AB5DD9">
      <w:pPr>
        <w:pBdr>
          <w:top w:val="nil"/>
          <w:left w:val="nil"/>
          <w:bottom w:val="nil"/>
          <w:right w:val="nil"/>
          <w:between w:val="nil"/>
        </w:pBdr>
        <w:spacing w:line="240" w:lineRule="auto"/>
        <w:ind w:firstLine="708"/>
        <w:jc w:val="both"/>
        <w:rPr>
          <w:rFonts w:ascii="Cambria" w:eastAsia="Cambria" w:hAnsi="Cambria" w:cs="Cambria"/>
          <w:color w:val="000000"/>
          <w:sz w:val="24"/>
          <w:szCs w:val="24"/>
          <w:lang w:val="it-IT"/>
        </w:rPr>
      </w:pPr>
      <w:r w:rsidRPr="00AB5DD9">
        <w:rPr>
          <w:rFonts w:ascii="Cambria" w:eastAsia="Cambria" w:hAnsi="Cambria" w:cs="Cambria"/>
          <w:color w:val="000000"/>
          <w:sz w:val="24"/>
          <w:szCs w:val="24"/>
          <w:lang w:val="it-IT"/>
        </w:rPr>
        <w:t xml:space="preserve">Ciò trova il suo fondamento nella circostanza per cui l’interpretazione di tipo estensivo, non avviene per similitudine di rapporti o di ragioni, ma per la necessità logica di ricondurre alla previsione normativa ipotesi non completamente delineate e tuttavia configurabili in base alla stessa lettera della legge, (in tal senso </w:t>
      </w:r>
      <w:proofErr w:type="spellStart"/>
      <w:r w:rsidRPr="00AB5DD9">
        <w:rPr>
          <w:rFonts w:ascii="Cambria" w:eastAsia="Cambria" w:hAnsi="Cambria" w:cs="Cambria"/>
          <w:color w:val="000000"/>
          <w:sz w:val="24"/>
          <w:szCs w:val="24"/>
          <w:lang w:val="it-IT"/>
        </w:rPr>
        <w:t>Cass.pen</w:t>
      </w:r>
      <w:proofErr w:type="spellEnd"/>
      <w:r w:rsidRPr="00AB5DD9">
        <w:rPr>
          <w:rFonts w:ascii="Cambria" w:eastAsia="Cambria" w:hAnsi="Cambria" w:cs="Cambria"/>
          <w:color w:val="000000"/>
          <w:sz w:val="24"/>
          <w:szCs w:val="24"/>
          <w:lang w:val="it-IT"/>
        </w:rPr>
        <w:t xml:space="preserve">., sez. II, Sent. 29/03/2019 n° 13795); dunque quando è palese che lo stesso legislatore </w:t>
      </w:r>
      <w:proofErr w:type="spellStart"/>
      <w:r w:rsidRPr="00AB5DD9">
        <w:rPr>
          <w:rFonts w:ascii="Cambria" w:eastAsia="Cambria" w:hAnsi="Cambria" w:cs="Cambria"/>
          <w:i/>
          <w:color w:val="000000"/>
          <w:sz w:val="24"/>
          <w:szCs w:val="24"/>
          <w:lang w:val="it-IT"/>
        </w:rPr>
        <w:t>minus</w:t>
      </w:r>
      <w:proofErr w:type="spellEnd"/>
      <w:r w:rsidRPr="00AB5DD9">
        <w:rPr>
          <w:rFonts w:ascii="Cambria" w:eastAsia="Cambria" w:hAnsi="Cambria" w:cs="Cambria"/>
          <w:i/>
          <w:color w:val="000000"/>
          <w:sz w:val="24"/>
          <w:szCs w:val="24"/>
          <w:lang w:val="it-IT"/>
        </w:rPr>
        <w:t xml:space="preserve"> dixit </w:t>
      </w:r>
      <w:proofErr w:type="spellStart"/>
      <w:r w:rsidRPr="00AB5DD9">
        <w:rPr>
          <w:rFonts w:ascii="Cambria" w:eastAsia="Cambria" w:hAnsi="Cambria" w:cs="Cambria"/>
          <w:i/>
          <w:color w:val="000000"/>
          <w:sz w:val="24"/>
          <w:szCs w:val="24"/>
          <w:lang w:val="it-IT"/>
        </w:rPr>
        <w:t>quam</w:t>
      </w:r>
      <w:proofErr w:type="spellEnd"/>
      <w:r w:rsidRPr="00AB5DD9">
        <w:rPr>
          <w:rFonts w:ascii="Cambria" w:eastAsia="Cambria" w:hAnsi="Cambria" w:cs="Cambria"/>
          <w:i/>
          <w:color w:val="000000"/>
          <w:sz w:val="24"/>
          <w:szCs w:val="24"/>
          <w:lang w:val="it-IT"/>
        </w:rPr>
        <w:t xml:space="preserve"> </w:t>
      </w:r>
      <w:proofErr w:type="spellStart"/>
      <w:r w:rsidRPr="00AB5DD9">
        <w:rPr>
          <w:rFonts w:ascii="Cambria" w:eastAsia="Cambria" w:hAnsi="Cambria" w:cs="Cambria"/>
          <w:i/>
          <w:color w:val="000000"/>
          <w:sz w:val="24"/>
          <w:szCs w:val="24"/>
          <w:lang w:val="it-IT"/>
        </w:rPr>
        <w:t>voluit</w:t>
      </w:r>
      <w:proofErr w:type="spellEnd"/>
      <w:r w:rsidRPr="00AB5DD9">
        <w:rPr>
          <w:rFonts w:ascii="Cambria" w:eastAsia="Cambria" w:hAnsi="Cambria" w:cs="Cambria"/>
          <w:color w:val="000000"/>
          <w:sz w:val="24"/>
          <w:szCs w:val="24"/>
          <w:lang w:val="it-IT"/>
        </w:rPr>
        <w:t xml:space="preserve">. </w:t>
      </w:r>
    </w:p>
    <w:p w:rsidR="00AB5DD9" w:rsidRPr="00AB5DD9" w:rsidRDefault="00AB5DD9" w:rsidP="00AB5DD9">
      <w:pPr>
        <w:pBdr>
          <w:top w:val="nil"/>
          <w:left w:val="nil"/>
          <w:bottom w:val="nil"/>
          <w:right w:val="nil"/>
          <w:between w:val="nil"/>
        </w:pBdr>
        <w:spacing w:line="240" w:lineRule="auto"/>
        <w:jc w:val="both"/>
        <w:rPr>
          <w:rFonts w:ascii="Cambria" w:eastAsia="Cambria" w:hAnsi="Cambria" w:cs="Cambria"/>
          <w:color w:val="000000"/>
          <w:sz w:val="24"/>
          <w:szCs w:val="24"/>
          <w:lang w:val="it-IT"/>
        </w:rPr>
      </w:pPr>
      <w:r w:rsidRPr="00AB5DD9">
        <w:rPr>
          <w:rFonts w:ascii="Cambria" w:eastAsia="Cambria" w:hAnsi="Cambria" w:cs="Cambria"/>
          <w:color w:val="000000"/>
          <w:sz w:val="24"/>
          <w:szCs w:val="24"/>
          <w:lang w:val="it-IT"/>
        </w:rPr>
        <w:tab/>
        <w:t xml:space="preserve">Sulla base </w:t>
      </w:r>
      <w:r w:rsidR="00C07137">
        <w:rPr>
          <w:rFonts w:ascii="Cambria" w:eastAsia="Cambria" w:hAnsi="Cambria" w:cs="Cambria"/>
          <w:color w:val="000000"/>
          <w:sz w:val="24"/>
          <w:szCs w:val="24"/>
          <w:lang w:val="it-IT"/>
        </w:rPr>
        <w:t>di tali</w:t>
      </w:r>
      <w:r w:rsidRPr="00AB5DD9">
        <w:rPr>
          <w:rFonts w:ascii="Cambria" w:eastAsia="Cambria" w:hAnsi="Cambria" w:cs="Cambria"/>
          <w:color w:val="000000"/>
          <w:sz w:val="24"/>
          <w:szCs w:val="24"/>
          <w:lang w:val="it-IT"/>
        </w:rPr>
        <w:t xml:space="preserve"> considerazioni, e dunque sull’uso dell’interpretazione di tipo estensivo alle norme penali, l’attenzione viene rivolta all’art. </w:t>
      </w:r>
      <w:r w:rsidRPr="00576275">
        <w:rPr>
          <w:rFonts w:ascii="Cambria" w:eastAsia="Cambria" w:hAnsi="Cambria" w:cs="Cambria"/>
          <w:color w:val="000000"/>
          <w:sz w:val="24"/>
          <w:szCs w:val="24"/>
          <w:lang w:val="it-IT"/>
        </w:rPr>
        <w:t xml:space="preserve">604 bis cod. </w:t>
      </w:r>
      <w:proofErr w:type="spellStart"/>
      <w:r w:rsidRPr="00576275">
        <w:rPr>
          <w:rFonts w:ascii="Cambria" w:eastAsia="Cambria" w:hAnsi="Cambria" w:cs="Cambria"/>
          <w:color w:val="000000"/>
          <w:sz w:val="24"/>
          <w:szCs w:val="24"/>
          <w:lang w:val="it-IT"/>
        </w:rPr>
        <w:t>pen</w:t>
      </w:r>
      <w:proofErr w:type="spellEnd"/>
      <w:r w:rsidRPr="00AB5DD9">
        <w:rPr>
          <w:rFonts w:ascii="Cambria" w:eastAsia="Cambria" w:hAnsi="Cambria" w:cs="Cambria"/>
          <w:b/>
          <w:color w:val="000000"/>
          <w:sz w:val="24"/>
          <w:szCs w:val="24"/>
          <w:lang w:val="it-IT"/>
        </w:rPr>
        <w:t>.</w:t>
      </w:r>
      <w:r w:rsidRPr="00AB5DD9">
        <w:rPr>
          <w:rFonts w:ascii="Cambria" w:eastAsia="Cambria" w:hAnsi="Cambria" w:cs="Cambria"/>
          <w:color w:val="000000"/>
          <w:sz w:val="24"/>
          <w:szCs w:val="24"/>
          <w:lang w:val="it-IT"/>
        </w:rPr>
        <w:t xml:space="preserve"> e se </w:t>
      </w:r>
      <w:r w:rsidR="00C07137">
        <w:rPr>
          <w:rFonts w:ascii="Cambria" w:eastAsia="Cambria" w:hAnsi="Cambria" w:cs="Cambria"/>
          <w:color w:val="000000"/>
          <w:sz w:val="24"/>
          <w:szCs w:val="24"/>
          <w:lang w:val="it-IT"/>
        </w:rPr>
        <w:t>siano</w:t>
      </w:r>
      <w:r w:rsidR="00576275">
        <w:rPr>
          <w:rFonts w:ascii="Cambria" w:eastAsia="Cambria" w:hAnsi="Cambria" w:cs="Cambria"/>
          <w:color w:val="000000"/>
          <w:sz w:val="24"/>
          <w:szCs w:val="24"/>
          <w:lang w:val="it-IT"/>
        </w:rPr>
        <w:t xml:space="preserve"> in esso</w:t>
      </w:r>
      <w:r w:rsidR="00C07137">
        <w:rPr>
          <w:rFonts w:ascii="Cambria" w:eastAsia="Cambria" w:hAnsi="Cambria" w:cs="Cambria"/>
          <w:color w:val="000000"/>
          <w:sz w:val="24"/>
          <w:szCs w:val="24"/>
          <w:lang w:val="it-IT"/>
        </w:rPr>
        <w:t xml:space="preserve"> </w:t>
      </w:r>
      <w:r w:rsidRPr="00AB5DD9">
        <w:rPr>
          <w:rFonts w:ascii="Cambria" w:eastAsia="Cambria" w:hAnsi="Cambria" w:cs="Cambria"/>
          <w:color w:val="000000"/>
          <w:sz w:val="24"/>
          <w:szCs w:val="24"/>
          <w:lang w:val="it-IT"/>
        </w:rPr>
        <w:t>ricondu</w:t>
      </w:r>
      <w:r w:rsidR="00C07137">
        <w:rPr>
          <w:rFonts w:ascii="Cambria" w:eastAsia="Cambria" w:hAnsi="Cambria" w:cs="Cambria"/>
          <w:color w:val="000000"/>
          <w:sz w:val="24"/>
          <w:szCs w:val="24"/>
          <w:lang w:val="it-IT"/>
        </w:rPr>
        <w:t>cibili</w:t>
      </w:r>
      <w:r w:rsidRPr="00AB5DD9">
        <w:rPr>
          <w:rFonts w:ascii="Cambria" w:eastAsia="Cambria" w:hAnsi="Cambria" w:cs="Cambria"/>
          <w:color w:val="000000"/>
          <w:sz w:val="24"/>
          <w:szCs w:val="24"/>
          <w:lang w:val="it-IT"/>
        </w:rPr>
        <w:t xml:space="preserve"> </w:t>
      </w:r>
      <w:r w:rsidR="00576275">
        <w:rPr>
          <w:rFonts w:ascii="Cambria" w:eastAsia="Cambria" w:hAnsi="Cambria" w:cs="Cambria"/>
          <w:color w:val="000000"/>
          <w:sz w:val="24"/>
          <w:szCs w:val="24"/>
          <w:lang w:val="it-IT"/>
        </w:rPr>
        <w:t>diversi</w:t>
      </w:r>
      <w:r w:rsidRPr="00AB5DD9">
        <w:rPr>
          <w:rFonts w:ascii="Cambria" w:eastAsia="Cambria" w:hAnsi="Cambria" w:cs="Cambria"/>
          <w:color w:val="000000"/>
          <w:sz w:val="24"/>
          <w:szCs w:val="24"/>
          <w:lang w:val="it-IT"/>
        </w:rPr>
        <w:t xml:space="preserve"> casi discriminatori </w:t>
      </w:r>
      <w:r w:rsidR="00576275">
        <w:rPr>
          <w:rFonts w:ascii="Cambria" w:eastAsia="Cambria" w:hAnsi="Cambria" w:cs="Cambria"/>
          <w:color w:val="000000"/>
          <w:sz w:val="24"/>
          <w:szCs w:val="24"/>
          <w:lang w:val="it-IT"/>
        </w:rPr>
        <w:t xml:space="preserve">rispetto </w:t>
      </w:r>
      <w:r w:rsidRPr="00AB5DD9">
        <w:rPr>
          <w:rFonts w:ascii="Cambria" w:eastAsia="Cambria" w:hAnsi="Cambria" w:cs="Cambria"/>
          <w:color w:val="000000"/>
          <w:sz w:val="24"/>
          <w:szCs w:val="24"/>
          <w:lang w:val="it-IT"/>
        </w:rPr>
        <w:t xml:space="preserve">a quelli indicati dal testo letterale, sì da apprestare una tutela più ampia a potenziali soggetti passivi che potrebbero trovarsi vittime di situazioni discriminatorie </w:t>
      </w:r>
      <w:r w:rsidR="00C07137">
        <w:rPr>
          <w:rFonts w:ascii="Cambria" w:eastAsia="Cambria" w:hAnsi="Cambria" w:cs="Cambria"/>
          <w:color w:val="000000"/>
          <w:sz w:val="24"/>
          <w:szCs w:val="24"/>
          <w:lang w:val="it-IT"/>
        </w:rPr>
        <w:t xml:space="preserve">che si manifestano </w:t>
      </w:r>
      <w:r w:rsidR="00426B28">
        <w:rPr>
          <w:rFonts w:ascii="Cambria" w:eastAsia="Cambria" w:hAnsi="Cambria" w:cs="Cambria"/>
          <w:color w:val="000000"/>
          <w:sz w:val="24"/>
          <w:szCs w:val="24"/>
          <w:lang w:val="it-IT"/>
        </w:rPr>
        <w:t>con</w:t>
      </w:r>
      <w:r w:rsidR="00C07137">
        <w:rPr>
          <w:rFonts w:ascii="Cambria" w:eastAsia="Cambria" w:hAnsi="Cambria" w:cs="Cambria"/>
          <w:color w:val="000000"/>
          <w:sz w:val="24"/>
          <w:szCs w:val="24"/>
          <w:lang w:val="it-IT"/>
        </w:rPr>
        <w:t xml:space="preserve"> la medesima portata razziale</w:t>
      </w:r>
      <w:r w:rsidRPr="00AB5DD9">
        <w:rPr>
          <w:rFonts w:ascii="Cambria" w:eastAsia="Cambria" w:hAnsi="Cambria" w:cs="Cambria"/>
          <w:color w:val="000000"/>
          <w:sz w:val="24"/>
          <w:szCs w:val="24"/>
          <w:lang w:val="it-IT"/>
        </w:rPr>
        <w:t xml:space="preserve">. </w:t>
      </w:r>
    </w:p>
    <w:p w:rsidR="00AB5DD9" w:rsidRPr="00AB5DD9" w:rsidRDefault="00AB5DD9" w:rsidP="00AB5DD9">
      <w:pPr>
        <w:pBdr>
          <w:top w:val="nil"/>
          <w:left w:val="nil"/>
          <w:bottom w:val="nil"/>
          <w:right w:val="nil"/>
          <w:between w:val="nil"/>
        </w:pBdr>
        <w:spacing w:line="240" w:lineRule="auto"/>
        <w:ind w:firstLine="708"/>
        <w:jc w:val="both"/>
        <w:rPr>
          <w:rFonts w:ascii="Cambria" w:eastAsia="Cambria" w:hAnsi="Cambria" w:cs="Cambria"/>
          <w:color w:val="000000"/>
          <w:sz w:val="24"/>
          <w:szCs w:val="24"/>
          <w:lang w:val="it-IT"/>
        </w:rPr>
      </w:pPr>
      <w:r w:rsidRPr="00AB5DD9">
        <w:rPr>
          <w:rFonts w:ascii="Cambria" w:eastAsia="Cambria" w:hAnsi="Cambria" w:cs="Cambria"/>
          <w:color w:val="000000"/>
          <w:sz w:val="24"/>
          <w:szCs w:val="24"/>
          <w:lang w:val="it-IT"/>
        </w:rPr>
        <w:t>Il dato letterale della norma fa riferimento ad “</w:t>
      </w:r>
      <w:r w:rsidRPr="00AB5DD9">
        <w:rPr>
          <w:rFonts w:ascii="Cambria" w:eastAsia="Cambria" w:hAnsi="Cambria" w:cs="Cambria"/>
          <w:i/>
          <w:color w:val="000000"/>
          <w:sz w:val="24"/>
          <w:szCs w:val="24"/>
          <w:lang w:val="it-IT"/>
        </w:rPr>
        <w:t>atti di discriminazione per motivi razziali, etnici, nazionali o religiosi</w:t>
      </w:r>
      <w:r w:rsidRPr="00AB5DD9">
        <w:rPr>
          <w:rFonts w:ascii="Cambria" w:eastAsia="Cambria" w:hAnsi="Cambria" w:cs="Cambria"/>
          <w:color w:val="000000"/>
          <w:sz w:val="24"/>
          <w:szCs w:val="24"/>
          <w:lang w:val="it-IT"/>
        </w:rPr>
        <w:t xml:space="preserve">”. </w:t>
      </w:r>
    </w:p>
    <w:p w:rsidR="00AB5DD9" w:rsidRPr="00AB5DD9" w:rsidRDefault="00426B28" w:rsidP="00AB5DD9">
      <w:pPr>
        <w:pBdr>
          <w:top w:val="nil"/>
          <w:left w:val="nil"/>
          <w:bottom w:val="nil"/>
          <w:right w:val="nil"/>
          <w:between w:val="nil"/>
        </w:pBdr>
        <w:spacing w:line="240" w:lineRule="auto"/>
        <w:ind w:firstLine="708"/>
        <w:jc w:val="both"/>
        <w:rPr>
          <w:rFonts w:ascii="Cambria" w:eastAsia="Cambria" w:hAnsi="Cambria" w:cs="Cambria"/>
          <w:color w:val="000000"/>
          <w:sz w:val="24"/>
          <w:szCs w:val="24"/>
          <w:lang w:val="it-IT"/>
        </w:rPr>
      </w:pPr>
      <w:r>
        <w:rPr>
          <w:rFonts w:ascii="Cambria" w:eastAsia="Cambria" w:hAnsi="Cambria" w:cs="Cambria"/>
          <w:color w:val="000000"/>
          <w:sz w:val="24"/>
          <w:szCs w:val="24"/>
          <w:lang w:val="it-IT"/>
        </w:rPr>
        <w:t xml:space="preserve">La finalità </w:t>
      </w:r>
      <w:r w:rsidR="00AB5DD9" w:rsidRPr="00AB5DD9">
        <w:rPr>
          <w:rFonts w:ascii="Cambria" w:eastAsia="Cambria" w:hAnsi="Cambria" w:cs="Cambria"/>
          <w:color w:val="000000"/>
          <w:sz w:val="24"/>
          <w:szCs w:val="24"/>
          <w:lang w:val="it-IT"/>
        </w:rPr>
        <w:t xml:space="preserve">di apprestare tutela a soggetti che possano essere vittime di tali azioni </w:t>
      </w:r>
      <w:r w:rsidR="00AD4606" w:rsidRPr="00AB5DD9">
        <w:rPr>
          <w:rFonts w:ascii="Cambria" w:eastAsia="Cambria" w:hAnsi="Cambria" w:cs="Cambria"/>
          <w:color w:val="000000"/>
          <w:sz w:val="24"/>
          <w:szCs w:val="24"/>
          <w:lang w:val="it-IT"/>
        </w:rPr>
        <w:t>è espressa</w:t>
      </w:r>
      <w:r>
        <w:rPr>
          <w:rFonts w:ascii="Cambria" w:eastAsia="Cambria" w:hAnsi="Cambria" w:cs="Cambria"/>
          <w:color w:val="000000"/>
          <w:sz w:val="24"/>
          <w:szCs w:val="24"/>
          <w:lang w:val="it-IT"/>
        </w:rPr>
        <w:t xml:space="preserve"> da </w:t>
      </w:r>
      <w:r w:rsidR="00C07137">
        <w:rPr>
          <w:rFonts w:ascii="Cambria" w:eastAsia="Cambria" w:hAnsi="Cambria" w:cs="Cambria"/>
          <w:color w:val="000000"/>
          <w:sz w:val="24"/>
          <w:szCs w:val="24"/>
          <w:lang w:val="it-IT"/>
        </w:rPr>
        <w:t xml:space="preserve">altre fonti </w:t>
      </w:r>
      <w:r w:rsidR="00AB5DD9" w:rsidRPr="00AB5DD9">
        <w:rPr>
          <w:rFonts w:ascii="Cambria" w:eastAsia="Cambria" w:hAnsi="Cambria" w:cs="Cambria"/>
          <w:color w:val="000000"/>
          <w:sz w:val="24"/>
          <w:szCs w:val="24"/>
          <w:lang w:val="it-IT"/>
        </w:rPr>
        <w:t>norm</w:t>
      </w:r>
      <w:r w:rsidR="00C07137">
        <w:rPr>
          <w:rFonts w:ascii="Cambria" w:eastAsia="Cambria" w:hAnsi="Cambria" w:cs="Cambria"/>
          <w:color w:val="000000"/>
          <w:sz w:val="24"/>
          <w:szCs w:val="24"/>
          <w:lang w:val="it-IT"/>
        </w:rPr>
        <w:t>ative</w:t>
      </w:r>
      <w:r>
        <w:rPr>
          <w:rFonts w:ascii="Cambria" w:eastAsia="Cambria" w:hAnsi="Cambria" w:cs="Cambria"/>
          <w:color w:val="000000"/>
          <w:sz w:val="24"/>
          <w:szCs w:val="24"/>
          <w:lang w:val="it-IT"/>
        </w:rPr>
        <w:t>,</w:t>
      </w:r>
      <w:r w:rsidR="00AB5DD9" w:rsidRPr="00AB5DD9">
        <w:rPr>
          <w:rFonts w:ascii="Cambria" w:eastAsia="Cambria" w:hAnsi="Cambria" w:cs="Cambria"/>
          <w:color w:val="000000"/>
          <w:sz w:val="24"/>
          <w:szCs w:val="24"/>
          <w:lang w:val="it-IT"/>
        </w:rPr>
        <w:t xml:space="preserve"> che lasciano intendere che l’elenco dettato dal legislatore non sia a numero chiuso, bensì abbia carattere esemplificativo, potendo ricondurre all’al</w:t>
      </w:r>
      <w:r>
        <w:rPr>
          <w:rFonts w:ascii="Cambria" w:eastAsia="Cambria" w:hAnsi="Cambria" w:cs="Cambria"/>
          <w:color w:val="000000"/>
          <w:sz w:val="24"/>
          <w:szCs w:val="24"/>
          <w:lang w:val="it-IT"/>
        </w:rPr>
        <w:t>v</w:t>
      </w:r>
      <w:r w:rsidR="00AB5DD9" w:rsidRPr="00AB5DD9">
        <w:rPr>
          <w:rFonts w:ascii="Cambria" w:eastAsia="Cambria" w:hAnsi="Cambria" w:cs="Cambria"/>
          <w:color w:val="000000"/>
          <w:sz w:val="24"/>
          <w:szCs w:val="24"/>
          <w:lang w:val="it-IT"/>
        </w:rPr>
        <w:t>e</w:t>
      </w:r>
      <w:r>
        <w:rPr>
          <w:rFonts w:ascii="Cambria" w:eastAsia="Cambria" w:hAnsi="Cambria" w:cs="Cambria"/>
          <w:color w:val="000000"/>
          <w:sz w:val="24"/>
          <w:szCs w:val="24"/>
          <w:lang w:val="it-IT"/>
        </w:rPr>
        <w:t>o</w:t>
      </w:r>
      <w:r w:rsidR="00AB5DD9" w:rsidRPr="00AB5DD9">
        <w:rPr>
          <w:rFonts w:ascii="Cambria" w:eastAsia="Cambria" w:hAnsi="Cambria" w:cs="Cambria"/>
          <w:color w:val="000000"/>
          <w:sz w:val="24"/>
          <w:szCs w:val="24"/>
          <w:lang w:val="it-IT"/>
        </w:rPr>
        <w:t xml:space="preserve"> protettiv</w:t>
      </w:r>
      <w:r>
        <w:rPr>
          <w:rFonts w:ascii="Cambria" w:eastAsia="Cambria" w:hAnsi="Cambria" w:cs="Cambria"/>
          <w:color w:val="000000"/>
          <w:sz w:val="24"/>
          <w:szCs w:val="24"/>
          <w:lang w:val="it-IT"/>
        </w:rPr>
        <w:t>o</w:t>
      </w:r>
      <w:r w:rsidR="00AB5DD9" w:rsidRPr="00AB5DD9">
        <w:rPr>
          <w:rFonts w:ascii="Cambria" w:eastAsia="Cambria" w:hAnsi="Cambria" w:cs="Cambria"/>
          <w:color w:val="000000"/>
          <w:sz w:val="24"/>
          <w:szCs w:val="24"/>
          <w:lang w:val="it-IT"/>
        </w:rPr>
        <w:t xml:space="preserve"> della norma altri casi non espressamente previsti.</w:t>
      </w:r>
    </w:p>
    <w:p w:rsidR="00AB5DD9" w:rsidRPr="00AB5DD9" w:rsidRDefault="00426B28" w:rsidP="00AB5DD9">
      <w:pPr>
        <w:pBdr>
          <w:top w:val="nil"/>
          <w:left w:val="nil"/>
          <w:bottom w:val="nil"/>
          <w:right w:val="nil"/>
          <w:between w:val="nil"/>
        </w:pBdr>
        <w:spacing w:line="240" w:lineRule="auto"/>
        <w:ind w:firstLine="708"/>
        <w:jc w:val="both"/>
        <w:rPr>
          <w:rFonts w:ascii="Cambria" w:eastAsia="Cambria" w:hAnsi="Cambria" w:cs="Cambria"/>
          <w:color w:val="000000"/>
          <w:sz w:val="24"/>
          <w:szCs w:val="24"/>
          <w:lang w:val="it-IT"/>
        </w:rPr>
      </w:pPr>
      <w:r>
        <w:rPr>
          <w:rFonts w:ascii="Cambria" w:eastAsia="Cambria" w:hAnsi="Cambria" w:cs="Cambria"/>
          <w:color w:val="000000"/>
          <w:sz w:val="24"/>
          <w:szCs w:val="24"/>
          <w:lang w:val="it-IT"/>
        </w:rPr>
        <w:t>C</w:t>
      </w:r>
      <w:r w:rsidR="00AB5DD9" w:rsidRPr="00AB5DD9">
        <w:rPr>
          <w:rFonts w:ascii="Cambria" w:eastAsia="Cambria" w:hAnsi="Cambria" w:cs="Cambria"/>
          <w:color w:val="000000"/>
          <w:sz w:val="24"/>
          <w:szCs w:val="24"/>
          <w:lang w:val="it-IT"/>
        </w:rPr>
        <w:t xml:space="preserve">ome </w:t>
      </w:r>
      <w:r>
        <w:rPr>
          <w:rFonts w:ascii="Cambria" w:eastAsia="Cambria" w:hAnsi="Cambria" w:cs="Cambria"/>
          <w:color w:val="000000"/>
          <w:sz w:val="24"/>
          <w:szCs w:val="24"/>
          <w:lang w:val="it-IT"/>
        </w:rPr>
        <w:t>anzidetto</w:t>
      </w:r>
      <w:r w:rsidR="00AB5DD9" w:rsidRPr="00AB5DD9">
        <w:rPr>
          <w:rFonts w:ascii="Cambria" w:eastAsia="Cambria" w:hAnsi="Cambria" w:cs="Cambria"/>
          <w:color w:val="000000"/>
          <w:sz w:val="24"/>
          <w:szCs w:val="24"/>
          <w:lang w:val="it-IT"/>
        </w:rPr>
        <w:t xml:space="preserve"> il </w:t>
      </w:r>
      <w:r>
        <w:rPr>
          <w:rFonts w:ascii="Cambria" w:eastAsia="Cambria" w:hAnsi="Cambria" w:cs="Cambria"/>
          <w:color w:val="000000"/>
          <w:sz w:val="24"/>
          <w:szCs w:val="24"/>
          <w:lang w:val="it-IT"/>
        </w:rPr>
        <w:t>L</w:t>
      </w:r>
      <w:r w:rsidR="00AB5DD9" w:rsidRPr="00AB5DD9">
        <w:rPr>
          <w:rFonts w:ascii="Cambria" w:eastAsia="Cambria" w:hAnsi="Cambria" w:cs="Cambria"/>
          <w:color w:val="000000"/>
          <w:sz w:val="24"/>
          <w:szCs w:val="24"/>
          <w:lang w:val="it-IT"/>
        </w:rPr>
        <w:t xml:space="preserve">egislatore non è in grado di prevedere tutti gli sviluppi e le trasformazioni sociali, </w:t>
      </w:r>
      <w:r>
        <w:rPr>
          <w:rFonts w:ascii="Cambria" w:eastAsia="Cambria" w:hAnsi="Cambria" w:cs="Cambria"/>
          <w:color w:val="000000"/>
          <w:sz w:val="24"/>
          <w:szCs w:val="24"/>
          <w:lang w:val="it-IT"/>
        </w:rPr>
        <w:t xml:space="preserve">culturali, </w:t>
      </w:r>
      <w:r w:rsidR="00AB5DD9" w:rsidRPr="00AB5DD9">
        <w:rPr>
          <w:rFonts w:ascii="Cambria" w:eastAsia="Cambria" w:hAnsi="Cambria" w:cs="Cambria"/>
          <w:color w:val="000000"/>
          <w:sz w:val="24"/>
          <w:szCs w:val="24"/>
          <w:lang w:val="it-IT"/>
        </w:rPr>
        <w:t>economiche</w:t>
      </w:r>
      <w:r>
        <w:rPr>
          <w:rFonts w:ascii="Cambria" w:eastAsia="Cambria" w:hAnsi="Cambria" w:cs="Cambria"/>
          <w:color w:val="000000"/>
          <w:sz w:val="24"/>
          <w:szCs w:val="24"/>
          <w:lang w:val="it-IT"/>
        </w:rPr>
        <w:t xml:space="preserve"> ed etiche</w:t>
      </w:r>
      <w:r w:rsidR="00AB5DD9" w:rsidRPr="00AB5DD9">
        <w:rPr>
          <w:rFonts w:ascii="Cambria" w:eastAsia="Cambria" w:hAnsi="Cambria" w:cs="Cambria"/>
          <w:color w:val="000000"/>
          <w:sz w:val="24"/>
          <w:szCs w:val="24"/>
          <w:lang w:val="it-IT"/>
        </w:rPr>
        <w:t xml:space="preserve"> che si </w:t>
      </w:r>
      <w:r>
        <w:rPr>
          <w:rFonts w:ascii="Cambria" w:eastAsia="Cambria" w:hAnsi="Cambria" w:cs="Cambria"/>
          <w:color w:val="000000"/>
          <w:sz w:val="24"/>
          <w:szCs w:val="24"/>
          <w:lang w:val="it-IT"/>
        </w:rPr>
        <w:t>avvicendano all’interno di una formazione sociale in determinati contesti storici</w:t>
      </w:r>
      <w:r w:rsidR="00C07137">
        <w:rPr>
          <w:rFonts w:ascii="Cambria" w:eastAsia="Cambria" w:hAnsi="Cambria" w:cs="Cambria"/>
          <w:color w:val="000000"/>
          <w:sz w:val="24"/>
          <w:szCs w:val="24"/>
          <w:lang w:val="it-IT"/>
        </w:rPr>
        <w:t xml:space="preserve">, tanto che nell’evoluzione </w:t>
      </w:r>
      <w:r>
        <w:rPr>
          <w:rFonts w:ascii="Cambria" w:eastAsia="Cambria" w:hAnsi="Cambria" w:cs="Cambria"/>
          <w:color w:val="000000"/>
          <w:sz w:val="24"/>
          <w:szCs w:val="24"/>
          <w:lang w:val="it-IT"/>
        </w:rPr>
        <w:t>di una società</w:t>
      </w:r>
      <w:r w:rsidR="00AB5DD9" w:rsidRPr="00AB5DD9">
        <w:rPr>
          <w:rFonts w:ascii="Cambria" w:eastAsia="Cambria" w:hAnsi="Cambria" w:cs="Cambria"/>
          <w:color w:val="000000"/>
          <w:sz w:val="24"/>
          <w:szCs w:val="24"/>
          <w:lang w:val="it-IT"/>
        </w:rPr>
        <w:t xml:space="preserve"> </w:t>
      </w:r>
      <w:r w:rsidR="00C07137">
        <w:rPr>
          <w:rFonts w:ascii="Cambria" w:eastAsia="Cambria" w:hAnsi="Cambria" w:cs="Cambria"/>
          <w:color w:val="000000"/>
          <w:sz w:val="24"/>
          <w:szCs w:val="24"/>
          <w:lang w:val="it-IT"/>
        </w:rPr>
        <w:t xml:space="preserve">si verificano </w:t>
      </w:r>
      <w:r>
        <w:rPr>
          <w:rFonts w:ascii="Cambria" w:eastAsia="Cambria" w:hAnsi="Cambria" w:cs="Cambria"/>
          <w:color w:val="000000"/>
          <w:sz w:val="24"/>
          <w:szCs w:val="24"/>
          <w:lang w:val="it-IT"/>
        </w:rPr>
        <w:t xml:space="preserve">continuamente </w:t>
      </w:r>
      <w:r w:rsidR="00C07137">
        <w:rPr>
          <w:rFonts w:ascii="Cambria" w:eastAsia="Cambria" w:hAnsi="Cambria" w:cs="Cambria"/>
          <w:color w:val="000000"/>
          <w:sz w:val="24"/>
          <w:szCs w:val="24"/>
          <w:lang w:val="it-IT"/>
        </w:rPr>
        <w:t xml:space="preserve">mutamenti del valore o del disvalore dei fatti, che </w:t>
      </w:r>
      <w:r>
        <w:rPr>
          <w:rFonts w:ascii="Cambria" w:eastAsia="Cambria" w:hAnsi="Cambria" w:cs="Cambria"/>
          <w:color w:val="000000"/>
          <w:sz w:val="24"/>
          <w:szCs w:val="24"/>
          <w:lang w:val="it-IT"/>
        </w:rPr>
        <w:t>possono</w:t>
      </w:r>
      <w:r w:rsidR="00D766B0">
        <w:rPr>
          <w:rFonts w:ascii="Cambria" w:eastAsia="Cambria" w:hAnsi="Cambria" w:cs="Cambria"/>
          <w:color w:val="000000"/>
          <w:sz w:val="24"/>
          <w:szCs w:val="24"/>
          <w:lang w:val="it-IT"/>
        </w:rPr>
        <w:t xml:space="preserve"> </w:t>
      </w:r>
      <w:r w:rsidR="00AB5DD9" w:rsidRPr="00AB5DD9">
        <w:rPr>
          <w:rFonts w:ascii="Cambria" w:eastAsia="Cambria" w:hAnsi="Cambria" w:cs="Cambria"/>
          <w:color w:val="000000"/>
          <w:sz w:val="24"/>
          <w:szCs w:val="24"/>
          <w:lang w:val="it-IT"/>
        </w:rPr>
        <w:t>concretizz</w:t>
      </w:r>
      <w:r w:rsidR="00D766B0">
        <w:rPr>
          <w:rFonts w:ascii="Cambria" w:eastAsia="Cambria" w:hAnsi="Cambria" w:cs="Cambria"/>
          <w:color w:val="000000"/>
          <w:sz w:val="24"/>
          <w:szCs w:val="24"/>
          <w:lang w:val="it-IT"/>
        </w:rPr>
        <w:t>ar</w:t>
      </w:r>
      <w:r>
        <w:rPr>
          <w:rFonts w:ascii="Cambria" w:eastAsia="Cambria" w:hAnsi="Cambria" w:cs="Cambria"/>
          <w:color w:val="000000"/>
          <w:sz w:val="24"/>
          <w:szCs w:val="24"/>
          <w:lang w:val="it-IT"/>
        </w:rPr>
        <w:t>e</w:t>
      </w:r>
      <w:r w:rsidR="00AB5DD9" w:rsidRPr="00AB5DD9">
        <w:rPr>
          <w:rFonts w:ascii="Cambria" w:eastAsia="Cambria" w:hAnsi="Cambria" w:cs="Cambria"/>
          <w:color w:val="000000"/>
          <w:sz w:val="24"/>
          <w:szCs w:val="24"/>
          <w:lang w:val="it-IT"/>
        </w:rPr>
        <w:t xml:space="preserve"> (nuovi) </w:t>
      </w:r>
      <w:r w:rsidR="00D766B0">
        <w:rPr>
          <w:rFonts w:ascii="Cambria" w:eastAsia="Cambria" w:hAnsi="Cambria" w:cs="Cambria"/>
          <w:color w:val="000000"/>
          <w:sz w:val="24"/>
          <w:szCs w:val="24"/>
          <w:lang w:val="it-IT"/>
        </w:rPr>
        <w:t>forme</w:t>
      </w:r>
      <w:r w:rsidR="00AB5DD9" w:rsidRPr="00AB5DD9">
        <w:rPr>
          <w:rFonts w:ascii="Cambria" w:eastAsia="Cambria" w:hAnsi="Cambria" w:cs="Cambria"/>
          <w:color w:val="000000"/>
          <w:sz w:val="24"/>
          <w:szCs w:val="24"/>
          <w:lang w:val="it-IT"/>
        </w:rPr>
        <w:t xml:space="preserve"> discriminatori</w:t>
      </w:r>
      <w:r w:rsidR="00D766B0">
        <w:rPr>
          <w:rFonts w:ascii="Cambria" w:eastAsia="Cambria" w:hAnsi="Cambria" w:cs="Cambria"/>
          <w:color w:val="000000"/>
          <w:sz w:val="24"/>
          <w:szCs w:val="24"/>
          <w:lang w:val="it-IT"/>
        </w:rPr>
        <w:t>e</w:t>
      </w:r>
      <w:r w:rsidR="00AB5DD9" w:rsidRPr="00AB5DD9">
        <w:rPr>
          <w:rFonts w:ascii="Cambria" w:eastAsia="Cambria" w:hAnsi="Cambria" w:cs="Cambria"/>
          <w:color w:val="000000"/>
          <w:sz w:val="24"/>
          <w:szCs w:val="24"/>
          <w:lang w:val="it-IT"/>
        </w:rPr>
        <w:t xml:space="preserve"> </w:t>
      </w:r>
      <w:r w:rsidR="00D766B0">
        <w:rPr>
          <w:rFonts w:ascii="Cambria" w:eastAsia="Cambria" w:hAnsi="Cambria" w:cs="Cambria"/>
          <w:color w:val="000000"/>
          <w:sz w:val="24"/>
          <w:szCs w:val="24"/>
          <w:lang w:val="it-IT"/>
        </w:rPr>
        <w:t>prima inesistenti o inavvertite</w:t>
      </w:r>
      <w:r w:rsidR="00AB5DD9" w:rsidRPr="00AB5DD9">
        <w:rPr>
          <w:rFonts w:ascii="Cambria" w:eastAsia="Cambria" w:hAnsi="Cambria" w:cs="Cambria"/>
          <w:color w:val="000000"/>
          <w:sz w:val="24"/>
          <w:szCs w:val="24"/>
          <w:lang w:val="it-IT"/>
        </w:rPr>
        <w:t xml:space="preserve">. </w:t>
      </w:r>
    </w:p>
    <w:p w:rsidR="00AB5DD9" w:rsidRPr="00AB5DD9" w:rsidRDefault="00AB5DD9" w:rsidP="00AB5DD9">
      <w:pPr>
        <w:pBdr>
          <w:top w:val="nil"/>
          <w:left w:val="nil"/>
          <w:bottom w:val="nil"/>
          <w:right w:val="nil"/>
          <w:between w:val="nil"/>
        </w:pBdr>
        <w:spacing w:line="240" w:lineRule="auto"/>
        <w:ind w:firstLine="708"/>
        <w:jc w:val="both"/>
        <w:rPr>
          <w:rFonts w:ascii="Cambria" w:eastAsia="Cambria" w:hAnsi="Cambria" w:cs="Cambria"/>
          <w:color w:val="000000"/>
          <w:sz w:val="24"/>
          <w:szCs w:val="24"/>
          <w:lang w:val="it-IT"/>
        </w:rPr>
      </w:pPr>
      <w:r w:rsidRPr="00AB5DD9">
        <w:rPr>
          <w:rFonts w:ascii="Cambria" w:eastAsia="Cambria" w:hAnsi="Cambria" w:cs="Cambria"/>
          <w:color w:val="000000"/>
          <w:sz w:val="24"/>
          <w:szCs w:val="24"/>
          <w:lang w:val="it-IT"/>
        </w:rPr>
        <w:t>Tra le norme dell’ordinamento che lasciano intendere che l’elenco dettato dal legislatore nell’art. 604 bis c.p. abbia carattere esemplificativo, sovviene in primis l’art. 3 della Costituzione (secondo il quale “</w:t>
      </w:r>
      <w:r w:rsidRPr="00AB5DD9">
        <w:rPr>
          <w:rFonts w:ascii="Cambria" w:eastAsia="Cambria" w:hAnsi="Cambria" w:cs="Cambria"/>
          <w:i/>
          <w:color w:val="000000"/>
          <w:sz w:val="24"/>
          <w:szCs w:val="24"/>
          <w:lang w:val="it-IT"/>
        </w:rPr>
        <w:t xml:space="preserve">Tutti i cittadini hanno </w:t>
      </w:r>
      <w:r w:rsidRPr="00426B28">
        <w:rPr>
          <w:rFonts w:ascii="Cambria" w:eastAsia="Cambria" w:hAnsi="Cambria" w:cs="Cambria"/>
          <w:i/>
          <w:color w:val="000000"/>
          <w:sz w:val="24"/>
          <w:szCs w:val="24"/>
          <w:u w:val="single"/>
          <w:lang w:val="it-IT"/>
        </w:rPr>
        <w:t>pari dignità sociale</w:t>
      </w:r>
      <w:r w:rsidRPr="00AB5DD9">
        <w:rPr>
          <w:rFonts w:ascii="Cambria" w:eastAsia="Cambria" w:hAnsi="Cambria" w:cs="Cambria"/>
          <w:i/>
          <w:color w:val="000000"/>
          <w:sz w:val="24"/>
          <w:szCs w:val="24"/>
          <w:lang w:val="it-IT"/>
        </w:rPr>
        <w:t xml:space="preserve"> e sono </w:t>
      </w:r>
      <w:r w:rsidRPr="00426B28">
        <w:rPr>
          <w:rFonts w:ascii="Cambria" w:eastAsia="Cambria" w:hAnsi="Cambria" w:cs="Cambria"/>
          <w:i/>
          <w:color w:val="000000"/>
          <w:sz w:val="24"/>
          <w:szCs w:val="24"/>
          <w:u w:val="single"/>
          <w:lang w:val="it-IT"/>
        </w:rPr>
        <w:t>eguali</w:t>
      </w:r>
      <w:r w:rsidRPr="00AB5DD9">
        <w:rPr>
          <w:rFonts w:ascii="Cambria" w:eastAsia="Cambria" w:hAnsi="Cambria" w:cs="Cambria"/>
          <w:i/>
          <w:color w:val="000000"/>
          <w:sz w:val="24"/>
          <w:szCs w:val="24"/>
          <w:lang w:val="it-IT"/>
        </w:rPr>
        <w:t xml:space="preserve"> davanti alla legge, </w:t>
      </w:r>
      <w:r w:rsidRPr="00426B28">
        <w:rPr>
          <w:rFonts w:ascii="Cambria" w:eastAsia="Cambria" w:hAnsi="Cambria" w:cs="Cambria"/>
          <w:b/>
          <w:i/>
          <w:color w:val="000000"/>
          <w:sz w:val="24"/>
          <w:szCs w:val="24"/>
          <w:lang w:val="it-IT"/>
        </w:rPr>
        <w:t>senza distinzione</w:t>
      </w:r>
      <w:r w:rsidRPr="00AB5DD9">
        <w:rPr>
          <w:rFonts w:ascii="Cambria" w:eastAsia="Cambria" w:hAnsi="Cambria" w:cs="Cambria"/>
          <w:i/>
          <w:color w:val="000000"/>
          <w:sz w:val="24"/>
          <w:szCs w:val="24"/>
          <w:lang w:val="it-IT"/>
        </w:rPr>
        <w:t xml:space="preserve"> di sesso, di razza, di lingua, di religione, di opinioni politiche, </w:t>
      </w:r>
      <w:r w:rsidRPr="00426B28">
        <w:rPr>
          <w:rFonts w:ascii="Cambria" w:eastAsia="Cambria" w:hAnsi="Cambria" w:cs="Cambria"/>
          <w:b/>
          <w:i/>
          <w:color w:val="000000"/>
          <w:sz w:val="24"/>
          <w:szCs w:val="24"/>
          <w:lang w:val="it-IT"/>
        </w:rPr>
        <w:t>di</w:t>
      </w:r>
      <w:r w:rsidRPr="00AB5DD9">
        <w:rPr>
          <w:rFonts w:ascii="Cambria" w:eastAsia="Cambria" w:hAnsi="Cambria" w:cs="Cambria"/>
          <w:i/>
          <w:color w:val="000000"/>
          <w:sz w:val="24"/>
          <w:szCs w:val="24"/>
          <w:lang w:val="it-IT"/>
        </w:rPr>
        <w:t xml:space="preserve"> </w:t>
      </w:r>
      <w:r w:rsidRPr="00AB5DD9">
        <w:rPr>
          <w:rFonts w:ascii="Cambria" w:eastAsia="Cambria" w:hAnsi="Cambria" w:cs="Cambria"/>
          <w:b/>
          <w:i/>
          <w:color w:val="000000"/>
          <w:sz w:val="24"/>
          <w:szCs w:val="24"/>
          <w:lang w:val="it-IT"/>
        </w:rPr>
        <w:t>condizioni personali e sociali</w:t>
      </w:r>
      <w:r w:rsidRPr="00AB5DD9">
        <w:rPr>
          <w:rFonts w:ascii="Cambria" w:eastAsia="Cambria" w:hAnsi="Cambria" w:cs="Cambria"/>
          <w:i/>
          <w:color w:val="000000"/>
          <w:sz w:val="24"/>
          <w:szCs w:val="24"/>
          <w:lang w:val="it-IT"/>
        </w:rPr>
        <w:t xml:space="preserve">. È </w:t>
      </w:r>
      <w:r w:rsidRPr="00426B28">
        <w:rPr>
          <w:rFonts w:ascii="Cambria" w:eastAsia="Cambria" w:hAnsi="Cambria" w:cs="Cambria"/>
          <w:i/>
          <w:color w:val="000000"/>
          <w:sz w:val="24"/>
          <w:szCs w:val="24"/>
          <w:u w:val="single"/>
          <w:lang w:val="it-IT"/>
        </w:rPr>
        <w:t>compito</w:t>
      </w:r>
      <w:r w:rsidRPr="00AB5DD9">
        <w:rPr>
          <w:rFonts w:ascii="Cambria" w:eastAsia="Cambria" w:hAnsi="Cambria" w:cs="Cambria"/>
          <w:i/>
          <w:color w:val="000000"/>
          <w:sz w:val="24"/>
          <w:szCs w:val="24"/>
          <w:lang w:val="it-IT"/>
        </w:rPr>
        <w:t xml:space="preserve"> della Repubblica </w:t>
      </w:r>
      <w:r w:rsidRPr="00426B28">
        <w:rPr>
          <w:rFonts w:ascii="Cambria" w:eastAsia="Cambria" w:hAnsi="Cambria" w:cs="Cambria"/>
          <w:i/>
          <w:color w:val="000000"/>
          <w:sz w:val="24"/>
          <w:szCs w:val="24"/>
          <w:u w:val="single"/>
          <w:lang w:val="it-IT"/>
        </w:rPr>
        <w:t>rimuovere</w:t>
      </w:r>
      <w:r w:rsidRPr="00AB5DD9">
        <w:rPr>
          <w:rFonts w:ascii="Cambria" w:eastAsia="Cambria" w:hAnsi="Cambria" w:cs="Cambria"/>
          <w:i/>
          <w:color w:val="000000"/>
          <w:sz w:val="24"/>
          <w:szCs w:val="24"/>
          <w:lang w:val="it-IT"/>
        </w:rPr>
        <w:t xml:space="preserve"> gli ostacoli di ordine economico e sociale, che, limitando di fatto la libertà e l'eguaglianza dei cittadini, impediscono il pieno sviluppo della persona umana e l'effettiva partecipazione di tutti i lavoratori all'organizzazione politica, economica e sociale del Paese</w:t>
      </w:r>
      <w:r w:rsidRPr="00AB5DD9">
        <w:rPr>
          <w:rFonts w:ascii="Cambria" w:eastAsia="Cambria" w:hAnsi="Cambria" w:cs="Cambria"/>
          <w:color w:val="000000"/>
          <w:sz w:val="24"/>
          <w:szCs w:val="24"/>
          <w:lang w:val="it-IT"/>
        </w:rPr>
        <w:t>”).</w:t>
      </w:r>
    </w:p>
    <w:p w:rsidR="00AB5DD9" w:rsidRPr="00AB5DD9" w:rsidRDefault="00AB5DD9" w:rsidP="00426B28">
      <w:pPr>
        <w:pBdr>
          <w:top w:val="nil"/>
          <w:left w:val="nil"/>
          <w:bottom w:val="nil"/>
          <w:right w:val="nil"/>
          <w:between w:val="nil"/>
        </w:pBdr>
        <w:spacing w:line="240" w:lineRule="auto"/>
        <w:ind w:firstLine="708"/>
        <w:jc w:val="both"/>
        <w:rPr>
          <w:rFonts w:ascii="Cambria" w:eastAsia="Cambria" w:hAnsi="Cambria" w:cs="Cambria"/>
          <w:color w:val="000000"/>
          <w:sz w:val="24"/>
          <w:szCs w:val="24"/>
          <w:lang w:val="it-IT"/>
        </w:rPr>
      </w:pPr>
      <w:r w:rsidRPr="00AB5DD9">
        <w:rPr>
          <w:rFonts w:ascii="Cambria" w:eastAsia="Cambria" w:hAnsi="Cambria" w:cs="Cambria"/>
          <w:color w:val="000000"/>
          <w:sz w:val="24"/>
          <w:szCs w:val="24"/>
          <w:lang w:val="it-IT"/>
        </w:rPr>
        <w:t xml:space="preserve">Il detto articolo al primo comma </w:t>
      </w:r>
      <w:r w:rsidR="00D766B0" w:rsidRPr="00D766B0">
        <w:rPr>
          <w:rFonts w:ascii="Cambria" w:eastAsia="Cambria" w:hAnsi="Cambria" w:cs="Cambria"/>
          <w:b/>
          <w:color w:val="000000"/>
          <w:sz w:val="24"/>
          <w:szCs w:val="24"/>
          <w:lang w:val="it-IT"/>
        </w:rPr>
        <w:t>non ammette</w:t>
      </w:r>
      <w:r w:rsidRPr="00AB5DD9">
        <w:rPr>
          <w:rFonts w:ascii="Cambria" w:eastAsia="Cambria" w:hAnsi="Cambria" w:cs="Cambria"/>
          <w:color w:val="000000"/>
          <w:sz w:val="24"/>
          <w:szCs w:val="24"/>
          <w:lang w:val="it-IT"/>
        </w:rPr>
        <w:t xml:space="preserve"> </w:t>
      </w:r>
      <w:r w:rsidRPr="00AB5DD9">
        <w:rPr>
          <w:rFonts w:ascii="Cambria" w:eastAsia="Cambria" w:hAnsi="Cambria" w:cs="Cambria"/>
          <w:b/>
          <w:color w:val="000000"/>
          <w:sz w:val="24"/>
          <w:szCs w:val="24"/>
          <w:lang w:val="it-IT"/>
        </w:rPr>
        <w:t xml:space="preserve">distinzione </w:t>
      </w:r>
      <w:r w:rsidRPr="00D766B0">
        <w:rPr>
          <w:rFonts w:ascii="Cambria" w:eastAsia="Cambria" w:hAnsi="Cambria" w:cs="Cambria"/>
          <w:color w:val="000000"/>
          <w:sz w:val="24"/>
          <w:szCs w:val="24"/>
          <w:lang w:val="it-IT"/>
        </w:rPr>
        <w:t>alcuna per motivi</w:t>
      </w:r>
      <w:r w:rsidRPr="00AB5DD9">
        <w:rPr>
          <w:rFonts w:ascii="Cambria" w:eastAsia="Cambria" w:hAnsi="Cambria" w:cs="Cambria"/>
          <w:b/>
          <w:color w:val="000000"/>
          <w:sz w:val="24"/>
          <w:szCs w:val="24"/>
          <w:lang w:val="it-IT"/>
        </w:rPr>
        <w:t xml:space="preserve"> </w:t>
      </w:r>
      <w:r w:rsidRPr="00AB5DD9">
        <w:rPr>
          <w:rFonts w:ascii="Cambria" w:eastAsia="Cambria" w:hAnsi="Cambria" w:cs="Cambria"/>
          <w:color w:val="000000"/>
          <w:sz w:val="24"/>
          <w:szCs w:val="24"/>
          <w:lang w:val="it-IT"/>
        </w:rPr>
        <w:t>di</w:t>
      </w:r>
      <w:r w:rsidRPr="00AB5DD9">
        <w:rPr>
          <w:rFonts w:ascii="Cambria" w:eastAsia="Cambria" w:hAnsi="Cambria" w:cs="Cambria"/>
          <w:b/>
          <w:color w:val="000000"/>
          <w:sz w:val="24"/>
          <w:szCs w:val="24"/>
          <w:lang w:val="it-IT"/>
        </w:rPr>
        <w:t xml:space="preserve"> “</w:t>
      </w:r>
      <w:r w:rsidRPr="00AB5DD9">
        <w:rPr>
          <w:rFonts w:ascii="Cambria" w:eastAsia="Cambria" w:hAnsi="Cambria" w:cs="Cambria"/>
          <w:i/>
          <w:color w:val="000000"/>
          <w:sz w:val="24"/>
          <w:szCs w:val="24"/>
          <w:lang w:val="it-IT"/>
        </w:rPr>
        <w:t xml:space="preserve">sesso, di razza, di lingua, di religione, di opinioni politiche, </w:t>
      </w:r>
      <w:r w:rsidRPr="0090434C">
        <w:rPr>
          <w:rFonts w:ascii="Cambria" w:eastAsia="Cambria" w:hAnsi="Cambria" w:cs="Cambria"/>
          <w:i/>
          <w:color w:val="000000"/>
          <w:sz w:val="24"/>
          <w:szCs w:val="24"/>
          <w:lang w:val="it-IT"/>
        </w:rPr>
        <w:t>di condizioni personali e sociali”</w:t>
      </w:r>
      <w:r w:rsidR="00D766B0" w:rsidRPr="0090434C">
        <w:rPr>
          <w:rFonts w:ascii="Cambria" w:eastAsia="Cambria" w:hAnsi="Cambria" w:cs="Cambria"/>
          <w:i/>
          <w:color w:val="000000"/>
          <w:sz w:val="24"/>
          <w:szCs w:val="24"/>
          <w:lang w:val="it-IT"/>
        </w:rPr>
        <w:t>,</w:t>
      </w:r>
      <w:r w:rsidRPr="00AB5DD9">
        <w:rPr>
          <w:rFonts w:ascii="Cambria" w:eastAsia="Cambria" w:hAnsi="Cambria" w:cs="Cambria"/>
          <w:b/>
          <w:color w:val="000000"/>
          <w:sz w:val="24"/>
          <w:szCs w:val="24"/>
          <w:lang w:val="it-IT"/>
        </w:rPr>
        <w:t xml:space="preserve"> </w:t>
      </w:r>
      <w:r w:rsidR="00AD4606">
        <w:rPr>
          <w:rFonts w:ascii="Cambria" w:eastAsia="Cambria" w:hAnsi="Cambria" w:cs="Cambria"/>
          <w:color w:val="000000"/>
          <w:sz w:val="24"/>
          <w:szCs w:val="24"/>
          <w:lang w:val="it-IT"/>
        </w:rPr>
        <w:t>espressamente vietando ogni</w:t>
      </w:r>
      <w:r w:rsidRPr="00AB5DD9">
        <w:rPr>
          <w:rFonts w:ascii="Cambria" w:eastAsia="Cambria" w:hAnsi="Cambria" w:cs="Cambria"/>
          <w:color w:val="000000"/>
          <w:sz w:val="24"/>
          <w:szCs w:val="24"/>
          <w:lang w:val="it-IT"/>
        </w:rPr>
        <w:t xml:space="preserve"> </w:t>
      </w:r>
      <w:r w:rsidR="00D766B0">
        <w:rPr>
          <w:rFonts w:ascii="Cambria" w:eastAsia="Cambria" w:hAnsi="Cambria" w:cs="Cambria"/>
          <w:color w:val="000000"/>
          <w:sz w:val="24"/>
          <w:szCs w:val="24"/>
          <w:lang w:val="it-IT"/>
        </w:rPr>
        <w:t>ipotesi diverse dalla</w:t>
      </w:r>
      <w:r w:rsidRPr="00AB5DD9">
        <w:rPr>
          <w:rFonts w:ascii="Cambria" w:eastAsia="Cambria" w:hAnsi="Cambria" w:cs="Cambria"/>
          <w:color w:val="000000"/>
          <w:sz w:val="24"/>
          <w:szCs w:val="24"/>
          <w:lang w:val="it-IT"/>
        </w:rPr>
        <w:t xml:space="preserve"> razza,</w:t>
      </w:r>
      <w:r w:rsidR="00D766B0">
        <w:rPr>
          <w:rFonts w:ascii="Cambria" w:eastAsia="Cambria" w:hAnsi="Cambria" w:cs="Cambria"/>
          <w:color w:val="000000"/>
          <w:sz w:val="24"/>
          <w:szCs w:val="24"/>
          <w:lang w:val="it-IT"/>
        </w:rPr>
        <w:t xml:space="preserve"> sesso,</w:t>
      </w:r>
      <w:r w:rsidRPr="00AB5DD9">
        <w:rPr>
          <w:rFonts w:ascii="Cambria" w:eastAsia="Cambria" w:hAnsi="Cambria" w:cs="Cambria"/>
          <w:color w:val="000000"/>
          <w:sz w:val="24"/>
          <w:szCs w:val="24"/>
          <w:lang w:val="it-IT"/>
        </w:rPr>
        <w:t xml:space="preserve"> lingua o religione,</w:t>
      </w:r>
      <w:r w:rsidR="0090434C">
        <w:rPr>
          <w:rFonts w:ascii="Cambria" w:eastAsia="Cambria" w:hAnsi="Cambria" w:cs="Cambria"/>
          <w:color w:val="000000"/>
          <w:sz w:val="24"/>
          <w:szCs w:val="24"/>
          <w:lang w:val="it-IT"/>
        </w:rPr>
        <w:t xml:space="preserve"> quali </w:t>
      </w:r>
      <w:r w:rsidR="00D766B0">
        <w:rPr>
          <w:rFonts w:ascii="Cambria" w:eastAsia="Cambria" w:hAnsi="Cambria" w:cs="Cambria"/>
          <w:color w:val="000000"/>
          <w:sz w:val="24"/>
          <w:szCs w:val="24"/>
          <w:lang w:val="it-IT"/>
        </w:rPr>
        <w:t>le</w:t>
      </w:r>
      <w:r w:rsidRPr="00AB5DD9">
        <w:rPr>
          <w:rFonts w:ascii="Cambria" w:eastAsia="Cambria" w:hAnsi="Cambria" w:cs="Cambria"/>
          <w:color w:val="000000"/>
          <w:sz w:val="24"/>
          <w:szCs w:val="24"/>
          <w:lang w:val="it-IT"/>
        </w:rPr>
        <w:t xml:space="preserve"> </w:t>
      </w:r>
      <w:r w:rsidRPr="0090434C">
        <w:rPr>
          <w:rFonts w:ascii="Cambria" w:eastAsia="Cambria" w:hAnsi="Cambria" w:cs="Cambria"/>
          <w:b/>
          <w:color w:val="000000"/>
          <w:sz w:val="24"/>
          <w:szCs w:val="24"/>
          <w:lang w:val="it-IT"/>
        </w:rPr>
        <w:t xml:space="preserve">condizioni personali </w:t>
      </w:r>
      <w:r w:rsidR="0090434C">
        <w:rPr>
          <w:rFonts w:ascii="Cambria" w:eastAsia="Cambria" w:hAnsi="Cambria" w:cs="Cambria"/>
          <w:b/>
          <w:color w:val="000000"/>
          <w:sz w:val="24"/>
          <w:szCs w:val="24"/>
          <w:lang w:val="it-IT"/>
        </w:rPr>
        <w:t>e</w:t>
      </w:r>
      <w:r w:rsidRPr="0090434C">
        <w:rPr>
          <w:rFonts w:ascii="Cambria" w:eastAsia="Cambria" w:hAnsi="Cambria" w:cs="Cambria"/>
          <w:b/>
          <w:color w:val="000000"/>
          <w:sz w:val="24"/>
          <w:szCs w:val="24"/>
          <w:lang w:val="it-IT"/>
        </w:rPr>
        <w:t xml:space="preserve"> sociali</w:t>
      </w:r>
      <w:r w:rsidRPr="00AB5DD9">
        <w:rPr>
          <w:rFonts w:ascii="Cambria" w:eastAsia="Cambria" w:hAnsi="Cambria" w:cs="Cambria"/>
          <w:color w:val="000000"/>
          <w:sz w:val="24"/>
          <w:szCs w:val="24"/>
          <w:lang w:val="it-IT"/>
        </w:rPr>
        <w:t xml:space="preserve"> (norma aperta) </w:t>
      </w:r>
      <w:r w:rsidR="00AD4606">
        <w:rPr>
          <w:rFonts w:ascii="Cambria" w:eastAsia="Cambria" w:hAnsi="Cambria" w:cs="Cambria"/>
          <w:color w:val="000000"/>
          <w:sz w:val="24"/>
          <w:szCs w:val="24"/>
          <w:lang w:val="it-IT"/>
        </w:rPr>
        <w:t xml:space="preserve">rilevanti </w:t>
      </w:r>
      <w:r w:rsidRPr="00AB5DD9">
        <w:rPr>
          <w:rFonts w:ascii="Cambria" w:eastAsia="Cambria" w:hAnsi="Cambria" w:cs="Cambria"/>
          <w:color w:val="000000"/>
          <w:sz w:val="24"/>
          <w:szCs w:val="24"/>
          <w:lang w:val="it-IT"/>
        </w:rPr>
        <w:t xml:space="preserve">in un determinato momento storico: il fine della norma è la tutela contro qualsivoglia atto di discriminazione nei confronti altrui. </w:t>
      </w:r>
    </w:p>
    <w:p w:rsidR="00AB5DD9" w:rsidRPr="00AB5DD9" w:rsidRDefault="0090434C" w:rsidP="00AB5DD9">
      <w:pPr>
        <w:pBdr>
          <w:top w:val="nil"/>
          <w:left w:val="nil"/>
          <w:bottom w:val="nil"/>
          <w:right w:val="nil"/>
          <w:between w:val="nil"/>
        </w:pBdr>
        <w:spacing w:line="240" w:lineRule="auto"/>
        <w:ind w:firstLine="708"/>
        <w:jc w:val="both"/>
        <w:rPr>
          <w:rFonts w:ascii="Cambria" w:eastAsia="Cambria" w:hAnsi="Cambria" w:cs="Cambria"/>
          <w:color w:val="000000"/>
          <w:sz w:val="24"/>
          <w:szCs w:val="24"/>
          <w:lang w:val="it-IT"/>
        </w:rPr>
      </w:pPr>
      <w:r>
        <w:rPr>
          <w:rFonts w:ascii="Cambria" w:eastAsia="Cambria" w:hAnsi="Cambria" w:cs="Cambria"/>
          <w:color w:val="000000"/>
          <w:sz w:val="24"/>
          <w:szCs w:val="24"/>
          <w:lang w:val="it-IT"/>
        </w:rPr>
        <w:t>A ciò si aggiunga la definizione data dall’</w:t>
      </w:r>
      <w:r w:rsidR="00AB5DD9" w:rsidRPr="00AB5DD9">
        <w:rPr>
          <w:rFonts w:ascii="Cambria" w:eastAsia="Cambria" w:hAnsi="Cambria" w:cs="Cambria"/>
          <w:color w:val="000000"/>
          <w:sz w:val="24"/>
          <w:szCs w:val="24"/>
          <w:lang w:val="it-IT"/>
        </w:rPr>
        <w:t>art. 21 CEDU - Carta Dei Diritti Fondamentali dell’Unione Europea – “Non discriminazione” per cui “</w:t>
      </w:r>
      <w:r w:rsidR="00AB5DD9" w:rsidRPr="00AB5DD9">
        <w:rPr>
          <w:rFonts w:ascii="Cambria" w:eastAsia="Cambria" w:hAnsi="Cambria" w:cs="Cambria"/>
          <w:i/>
          <w:color w:val="000000"/>
          <w:sz w:val="24"/>
          <w:szCs w:val="24"/>
          <w:lang w:val="it-IT"/>
        </w:rPr>
        <w:t xml:space="preserve">È vietata qualsiasi forma di discriminazione fondata, in particolare, sul sesso, la razza, il colore della pelle o l'origine etnica o sociale, le caratteristiche genetiche, la lingua, la religione o le convinzioni personali, le opinioni politiche o di qualsiasi altra natura, l'appartenenza ad una minoranza nazionale, il patrimonio, la nascita, la disabilità, l'età o l'orientamento sessuale. Nell'ambito d'applicazione dei trattati e fatte salve </w:t>
      </w:r>
      <w:r w:rsidR="00AB5DD9" w:rsidRPr="00AB5DD9">
        <w:rPr>
          <w:rFonts w:ascii="Cambria" w:eastAsia="Cambria" w:hAnsi="Cambria" w:cs="Cambria"/>
          <w:i/>
          <w:color w:val="000000"/>
          <w:sz w:val="24"/>
          <w:szCs w:val="24"/>
          <w:lang w:val="it-IT"/>
        </w:rPr>
        <w:lastRenderedPageBreak/>
        <w:t>disposizioni specifiche in essi contenute, è vietata qualsiasi discriminazione in base alla nazionalità</w:t>
      </w:r>
      <w:r w:rsidR="00AB5DD9" w:rsidRPr="00AB5DD9">
        <w:rPr>
          <w:rFonts w:ascii="Cambria" w:eastAsia="Cambria" w:hAnsi="Cambria" w:cs="Cambria"/>
          <w:color w:val="000000"/>
          <w:sz w:val="24"/>
          <w:szCs w:val="24"/>
          <w:lang w:val="it-IT"/>
        </w:rPr>
        <w:t xml:space="preserve">”. </w:t>
      </w:r>
    </w:p>
    <w:p w:rsidR="00AB5DD9" w:rsidRPr="00AB5DD9" w:rsidRDefault="00AB5DD9" w:rsidP="00AB5DD9">
      <w:pPr>
        <w:pBdr>
          <w:top w:val="nil"/>
          <w:left w:val="nil"/>
          <w:bottom w:val="nil"/>
          <w:right w:val="nil"/>
          <w:between w:val="nil"/>
        </w:pBdr>
        <w:spacing w:line="240" w:lineRule="auto"/>
        <w:ind w:firstLine="708"/>
        <w:jc w:val="both"/>
        <w:rPr>
          <w:rFonts w:ascii="Cambria" w:eastAsia="Cambria" w:hAnsi="Cambria" w:cs="Cambria"/>
          <w:color w:val="000000"/>
          <w:sz w:val="24"/>
          <w:szCs w:val="24"/>
          <w:lang w:val="it-IT"/>
        </w:rPr>
      </w:pPr>
      <w:r w:rsidRPr="00AB5DD9">
        <w:rPr>
          <w:rFonts w:ascii="Cambria" w:eastAsia="Cambria" w:hAnsi="Cambria" w:cs="Cambria"/>
          <w:color w:val="000000"/>
          <w:sz w:val="24"/>
          <w:szCs w:val="24"/>
          <w:lang w:val="it-IT"/>
        </w:rPr>
        <w:t>Tale norma dispone chiaramente all’inizio del capoverso “</w:t>
      </w:r>
      <w:r w:rsidRPr="00AB5DD9">
        <w:rPr>
          <w:rFonts w:ascii="Cambria" w:eastAsia="Cambria" w:hAnsi="Cambria" w:cs="Cambria"/>
          <w:i/>
          <w:color w:val="000000"/>
          <w:sz w:val="24"/>
          <w:szCs w:val="24"/>
          <w:lang w:val="it-IT"/>
        </w:rPr>
        <w:t>è vietata qualsiasi forma di discriminazione…” per poi elencare in modo soltanto esemplificativo “in particolare, sul sesso, la razza, il colore della pelle o l'origine etnica o sociale,</w:t>
      </w:r>
      <w:r w:rsidRPr="00AB5DD9">
        <w:rPr>
          <w:rFonts w:ascii="Cambria" w:eastAsia="Cambria" w:hAnsi="Cambria" w:cs="Cambria"/>
          <w:b/>
          <w:i/>
          <w:color w:val="000000"/>
          <w:sz w:val="24"/>
          <w:szCs w:val="24"/>
          <w:lang w:val="it-IT"/>
        </w:rPr>
        <w:t xml:space="preserve"> le caratteristiche genetiche, </w:t>
      </w:r>
      <w:r w:rsidRPr="00AB5DD9">
        <w:rPr>
          <w:rFonts w:ascii="Cambria" w:eastAsia="Cambria" w:hAnsi="Cambria" w:cs="Cambria"/>
          <w:i/>
          <w:color w:val="000000"/>
          <w:sz w:val="24"/>
          <w:szCs w:val="24"/>
          <w:lang w:val="it-IT"/>
        </w:rPr>
        <w:t>la lingua, la religione o</w:t>
      </w:r>
      <w:r w:rsidRPr="00AB5DD9">
        <w:rPr>
          <w:rFonts w:ascii="Cambria" w:eastAsia="Cambria" w:hAnsi="Cambria" w:cs="Cambria"/>
          <w:b/>
          <w:i/>
          <w:color w:val="000000"/>
          <w:sz w:val="24"/>
          <w:szCs w:val="24"/>
          <w:lang w:val="it-IT"/>
        </w:rPr>
        <w:t xml:space="preserve"> le convinzioni personali, le opinioni politiche o di qualsiasi altra natura, </w:t>
      </w:r>
      <w:r w:rsidRPr="00AB5DD9">
        <w:rPr>
          <w:rFonts w:ascii="Cambria" w:eastAsia="Cambria" w:hAnsi="Cambria" w:cs="Cambria"/>
          <w:i/>
          <w:color w:val="000000"/>
          <w:sz w:val="24"/>
          <w:szCs w:val="24"/>
          <w:lang w:val="it-IT"/>
        </w:rPr>
        <w:t>l'appartenenza ad una minoranza nazionale, il patrimonio, la nascita, la disabilità, l'età o l'orientamento sessuale</w:t>
      </w:r>
      <w:r w:rsidRPr="00AB5DD9">
        <w:rPr>
          <w:rFonts w:ascii="Cambria" w:eastAsia="Cambria" w:hAnsi="Cambria" w:cs="Cambria"/>
          <w:color w:val="000000"/>
          <w:sz w:val="24"/>
          <w:szCs w:val="24"/>
          <w:lang w:val="it-IT"/>
        </w:rPr>
        <w:t>” come forme maggiormente eclatanti di discriminazione; ma con l’iniziale termine “</w:t>
      </w:r>
      <w:r w:rsidRPr="00AB5DD9">
        <w:rPr>
          <w:rFonts w:ascii="Cambria" w:eastAsia="Cambria" w:hAnsi="Cambria" w:cs="Cambria"/>
          <w:i/>
          <w:color w:val="000000"/>
          <w:sz w:val="24"/>
          <w:szCs w:val="24"/>
          <w:lang w:val="it-IT"/>
        </w:rPr>
        <w:t>qualsiasi</w:t>
      </w:r>
      <w:r w:rsidRPr="00AB5DD9">
        <w:rPr>
          <w:rFonts w:ascii="Cambria" w:eastAsia="Cambria" w:hAnsi="Cambria" w:cs="Cambria"/>
          <w:color w:val="000000"/>
          <w:sz w:val="24"/>
          <w:szCs w:val="24"/>
          <w:lang w:val="it-IT"/>
        </w:rPr>
        <w:t>” è atta ad includere ogni forma di discriminazione.</w:t>
      </w:r>
    </w:p>
    <w:p w:rsidR="00AB5DD9" w:rsidRPr="00AB5DD9" w:rsidRDefault="0090434C" w:rsidP="00AB5DD9">
      <w:pPr>
        <w:pBdr>
          <w:top w:val="nil"/>
          <w:left w:val="nil"/>
          <w:bottom w:val="nil"/>
          <w:right w:val="nil"/>
          <w:between w:val="nil"/>
        </w:pBdr>
        <w:spacing w:line="240" w:lineRule="auto"/>
        <w:ind w:firstLine="708"/>
        <w:jc w:val="both"/>
        <w:rPr>
          <w:rFonts w:ascii="Cambria" w:eastAsia="Cambria" w:hAnsi="Cambria" w:cs="Cambria"/>
          <w:color w:val="000000"/>
          <w:sz w:val="24"/>
          <w:szCs w:val="24"/>
          <w:lang w:val="it-IT"/>
        </w:rPr>
      </w:pPr>
      <w:r>
        <w:rPr>
          <w:rFonts w:ascii="Cambria" w:eastAsia="Cambria" w:hAnsi="Cambria" w:cs="Cambria"/>
          <w:color w:val="000000"/>
          <w:sz w:val="24"/>
          <w:szCs w:val="24"/>
          <w:lang w:val="it-IT"/>
        </w:rPr>
        <w:t xml:space="preserve">A </w:t>
      </w:r>
      <w:r w:rsidR="00AB5DD9" w:rsidRPr="00AB5DD9">
        <w:rPr>
          <w:rFonts w:ascii="Cambria" w:eastAsia="Cambria" w:hAnsi="Cambria" w:cs="Cambria"/>
          <w:color w:val="000000"/>
          <w:sz w:val="24"/>
          <w:szCs w:val="24"/>
          <w:lang w:val="it-IT"/>
        </w:rPr>
        <w:t>completamento</w:t>
      </w:r>
      <w:r>
        <w:rPr>
          <w:rFonts w:ascii="Cambria" w:eastAsia="Cambria" w:hAnsi="Cambria" w:cs="Cambria"/>
          <w:color w:val="000000"/>
          <w:sz w:val="24"/>
          <w:szCs w:val="24"/>
          <w:lang w:val="it-IT"/>
        </w:rPr>
        <w:t xml:space="preserve"> della definizione soccorre </w:t>
      </w:r>
      <w:r w:rsidR="00AB5DD9" w:rsidRPr="00AB5DD9">
        <w:rPr>
          <w:rFonts w:ascii="Cambria" w:eastAsia="Cambria" w:hAnsi="Cambria" w:cs="Cambria"/>
          <w:color w:val="000000"/>
          <w:sz w:val="24"/>
          <w:szCs w:val="24"/>
          <w:lang w:val="it-IT"/>
        </w:rPr>
        <w:t>l’art. 14 CEDU secondo cui “</w:t>
      </w:r>
      <w:r w:rsidR="00AB5DD9" w:rsidRPr="00AB5DD9">
        <w:rPr>
          <w:rFonts w:ascii="Cambria" w:eastAsia="Cambria" w:hAnsi="Cambria" w:cs="Cambria"/>
          <w:i/>
          <w:color w:val="000000"/>
          <w:sz w:val="24"/>
          <w:szCs w:val="24"/>
          <w:lang w:val="it-IT"/>
        </w:rPr>
        <w:t>il godimento dei diritti e delle libertà riconosciuti nella presente Convenzione deve essere assicurato senza nessuna discriminazione, in particolare quelle fondate sul sesso, la razza, il</w:t>
      </w:r>
      <w:r w:rsidR="00AD4606">
        <w:rPr>
          <w:rFonts w:ascii="Cambria" w:eastAsia="Cambria" w:hAnsi="Cambria" w:cs="Cambria"/>
          <w:i/>
          <w:color w:val="000000"/>
          <w:sz w:val="24"/>
          <w:szCs w:val="24"/>
          <w:lang w:val="it-IT"/>
        </w:rPr>
        <w:t xml:space="preserve"> </w:t>
      </w:r>
      <w:r w:rsidR="00AB5DD9" w:rsidRPr="00AB5DD9">
        <w:rPr>
          <w:rFonts w:ascii="Cambria" w:eastAsia="Cambria" w:hAnsi="Cambria" w:cs="Cambria"/>
          <w:i/>
          <w:color w:val="000000"/>
          <w:sz w:val="24"/>
          <w:szCs w:val="24"/>
          <w:lang w:val="it-IT"/>
        </w:rPr>
        <w:t>colore, la lingua, la religione, le opinioni politiche o quelle di altro genere, l’origine nazionale o sociale, l’appartenenza a una minoranza nazionale, la ricchezza, la nascita od ogni altra condizione</w:t>
      </w:r>
      <w:r w:rsidR="00AB5DD9" w:rsidRPr="00AB5DD9">
        <w:rPr>
          <w:rFonts w:ascii="Cambria" w:eastAsia="Cambria" w:hAnsi="Cambria" w:cs="Cambria"/>
          <w:color w:val="000000"/>
          <w:sz w:val="24"/>
          <w:szCs w:val="24"/>
          <w:lang w:val="it-IT"/>
        </w:rPr>
        <w:t>”</w:t>
      </w:r>
      <w:r>
        <w:rPr>
          <w:rFonts w:ascii="Cambria" w:eastAsia="Cambria" w:hAnsi="Cambria" w:cs="Cambria"/>
          <w:color w:val="000000"/>
          <w:sz w:val="24"/>
          <w:szCs w:val="24"/>
          <w:lang w:val="it-IT"/>
        </w:rPr>
        <w:t>.</w:t>
      </w:r>
    </w:p>
    <w:p w:rsidR="00AB5DD9" w:rsidRPr="00E12946" w:rsidRDefault="0090434C" w:rsidP="00AB5DD9">
      <w:pPr>
        <w:pBdr>
          <w:top w:val="nil"/>
          <w:left w:val="nil"/>
          <w:bottom w:val="nil"/>
          <w:right w:val="nil"/>
          <w:between w:val="nil"/>
        </w:pBdr>
        <w:spacing w:line="240" w:lineRule="auto"/>
        <w:ind w:firstLine="708"/>
        <w:jc w:val="both"/>
        <w:rPr>
          <w:rFonts w:ascii="Cambria" w:eastAsia="Cambria" w:hAnsi="Cambria" w:cs="Cambria"/>
          <w:b/>
          <w:color w:val="000000"/>
          <w:sz w:val="24"/>
          <w:szCs w:val="24"/>
          <w:lang w:val="it-IT"/>
        </w:rPr>
      </w:pPr>
      <w:r>
        <w:rPr>
          <w:rFonts w:ascii="Cambria" w:eastAsia="Cambria" w:hAnsi="Cambria" w:cs="Cambria"/>
          <w:color w:val="000000"/>
          <w:sz w:val="24"/>
          <w:szCs w:val="24"/>
          <w:lang w:val="it-IT"/>
        </w:rPr>
        <w:t>Le dichiarazioni del Sottosegretario Pier</w:t>
      </w:r>
      <w:r w:rsidR="00556203">
        <w:rPr>
          <w:rFonts w:ascii="Cambria" w:eastAsia="Cambria" w:hAnsi="Cambria" w:cs="Cambria"/>
          <w:color w:val="000000"/>
          <w:sz w:val="24"/>
          <w:szCs w:val="24"/>
          <w:lang w:val="it-IT"/>
        </w:rPr>
        <w:t>p</w:t>
      </w:r>
      <w:r>
        <w:rPr>
          <w:rFonts w:ascii="Cambria" w:eastAsia="Cambria" w:hAnsi="Cambria" w:cs="Cambria"/>
          <w:color w:val="000000"/>
          <w:sz w:val="24"/>
          <w:szCs w:val="24"/>
          <w:lang w:val="it-IT"/>
        </w:rPr>
        <w:t xml:space="preserve">aolo </w:t>
      </w:r>
      <w:proofErr w:type="spellStart"/>
      <w:r>
        <w:rPr>
          <w:rFonts w:ascii="Cambria" w:eastAsia="Cambria" w:hAnsi="Cambria" w:cs="Cambria"/>
          <w:color w:val="000000"/>
          <w:sz w:val="24"/>
          <w:szCs w:val="24"/>
          <w:lang w:val="it-IT"/>
        </w:rPr>
        <w:t>Sileri</w:t>
      </w:r>
      <w:proofErr w:type="spellEnd"/>
      <w:r>
        <w:rPr>
          <w:rFonts w:ascii="Cambria" w:eastAsia="Cambria" w:hAnsi="Cambria" w:cs="Cambria"/>
          <w:color w:val="000000"/>
          <w:sz w:val="24"/>
          <w:szCs w:val="24"/>
          <w:lang w:val="it-IT"/>
        </w:rPr>
        <w:t xml:space="preserve"> </w:t>
      </w:r>
      <w:r w:rsidR="00E12946">
        <w:rPr>
          <w:rFonts w:ascii="Cambria" w:eastAsia="Cambria" w:hAnsi="Cambria" w:cs="Cambria"/>
          <w:color w:val="000000"/>
          <w:sz w:val="24"/>
          <w:szCs w:val="24"/>
          <w:lang w:val="it-IT"/>
        </w:rPr>
        <w:t xml:space="preserve">rappresentano quello che </w:t>
      </w:r>
      <w:r w:rsidR="00AB5DD9" w:rsidRPr="00AB5DD9">
        <w:rPr>
          <w:rFonts w:ascii="Cambria" w:eastAsia="Cambria" w:hAnsi="Cambria" w:cs="Cambria"/>
          <w:color w:val="000000"/>
          <w:sz w:val="24"/>
          <w:szCs w:val="24"/>
          <w:lang w:val="it-IT"/>
        </w:rPr>
        <w:t>la dottrina defini</w:t>
      </w:r>
      <w:r w:rsidR="00E12946">
        <w:rPr>
          <w:rFonts w:ascii="Cambria" w:eastAsia="Cambria" w:hAnsi="Cambria" w:cs="Cambria"/>
          <w:color w:val="000000"/>
          <w:sz w:val="24"/>
          <w:szCs w:val="24"/>
          <w:lang w:val="it-IT"/>
        </w:rPr>
        <w:t>sce</w:t>
      </w:r>
      <w:r w:rsidR="00AB5DD9" w:rsidRPr="00AB5DD9">
        <w:rPr>
          <w:rFonts w:ascii="Cambria" w:eastAsia="Cambria" w:hAnsi="Cambria" w:cs="Cambria"/>
          <w:color w:val="000000"/>
          <w:sz w:val="24"/>
          <w:szCs w:val="24"/>
          <w:lang w:val="it-IT"/>
        </w:rPr>
        <w:t xml:space="preserve"> </w:t>
      </w:r>
      <w:proofErr w:type="spellStart"/>
      <w:r w:rsidR="00AB5DD9" w:rsidRPr="00AB5DD9">
        <w:rPr>
          <w:rFonts w:ascii="Cambria" w:eastAsia="Cambria" w:hAnsi="Cambria" w:cs="Cambria"/>
          <w:i/>
          <w:color w:val="000000"/>
          <w:sz w:val="24"/>
          <w:szCs w:val="24"/>
          <w:lang w:val="it-IT"/>
        </w:rPr>
        <w:t>hate</w:t>
      </w:r>
      <w:proofErr w:type="spellEnd"/>
      <w:r w:rsidR="00AB5DD9" w:rsidRPr="00AB5DD9">
        <w:rPr>
          <w:rFonts w:ascii="Cambria" w:eastAsia="Cambria" w:hAnsi="Cambria" w:cs="Cambria"/>
          <w:i/>
          <w:color w:val="000000"/>
          <w:sz w:val="24"/>
          <w:szCs w:val="24"/>
          <w:lang w:val="it-IT"/>
        </w:rPr>
        <w:t xml:space="preserve"> speech</w:t>
      </w:r>
      <w:r w:rsidR="00E12946">
        <w:rPr>
          <w:rFonts w:ascii="Cambria" w:eastAsia="Cambria" w:hAnsi="Cambria" w:cs="Cambria"/>
          <w:color w:val="000000"/>
          <w:sz w:val="24"/>
          <w:szCs w:val="24"/>
          <w:lang w:val="it-IT"/>
        </w:rPr>
        <w:t>, meglio delineata dalla definizione data dall</w:t>
      </w:r>
      <w:r w:rsidR="00AB5DD9" w:rsidRPr="00AB5DD9">
        <w:rPr>
          <w:rFonts w:ascii="Cambria" w:eastAsia="Cambria" w:hAnsi="Cambria" w:cs="Cambria"/>
          <w:color w:val="000000"/>
          <w:sz w:val="24"/>
          <w:szCs w:val="24"/>
          <w:lang w:val="it-IT"/>
        </w:rPr>
        <w:t xml:space="preserve">a Commissione Europea contro il razzismo e l’intolleranza (ECRI) con la Raccomandazione di politica generale n. 15 sulla lotta all’incitamento all’odio – adottata l’8 dicembre 2015-: </w:t>
      </w:r>
      <w:r w:rsidR="00AB5DD9" w:rsidRPr="00AB5DD9">
        <w:rPr>
          <w:rFonts w:ascii="Cambria" w:eastAsia="Cambria" w:hAnsi="Cambria" w:cs="Cambria"/>
          <w:i/>
          <w:color w:val="000000"/>
          <w:sz w:val="24"/>
          <w:szCs w:val="24"/>
          <w:lang w:val="it-IT"/>
        </w:rPr>
        <w:t xml:space="preserve">“…ai fini della presente raccomandazione di politica generale si intende per discorso dell’odio il fatto </w:t>
      </w:r>
      <w:r w:rsidR="00AB5DD9" w:rsidRPr="00E12946">
        <w:rPr>
          <w:rFonts w:ascii="Cambria" w:eastAsia="Cambria" w:hAnsi="Cambria" w:cs="Cambria"/>
          <w:b/>
          <w:i/>
          <w:color w:val="000000"/>
          <w:sz w:val="24"/>
          <w:szCs w:val="24"/>
          <w:lang w:val="it-IT"/>
        </w:rPr>
        <w:t xml:space="preserve">di fomentare, promuovere o incoraggiare, sotto qualsiasi forma, la denigrazione, l’odio o la diffamazione nei confronti di una persona o di un gruppo, nonché il fatto di sottoporre a soprusi, insulti, stereotipi negativi, stigmatizzazione o minacce una persona o un gruppo </w:t>
      </w:r>
      <w:r w:rsidR="00AB5DD9" w:rsidRPr="00E12946">
        <w:rPr>
          <w:rFonts w:ascii="Cambria" w:eastAsia="Cambria" w:hAnsi="Cambria" w:cs="Cambria"/>
          <w:b/>
          <w:i/>
          <w:color w:val="000000"/>
          <w:sz w:val="24"/>
          <w:szCs w:val="24"/>
          <w:u w:val="single"/>
          <w:lang w:val="it-IT"/>
        </w:rPr>
        <w:t>e la giustificazione</w:t>
      </w:r>
      <w:r w:rsidR="00AB5DD9" w:rsidRPr="00E12946">
        <w:rPr>
          <w:rFonts w:ascii="Cambria" w:eastAsia="Cambria" w:hAnsi="Cambria" w:cs="Cambria"/>
          <w:b/>
          <w:i/>
          <w:color w:val="000000"/>
          <w:sz w:val="24"/>
          <w:szCs w:val="24"/>
          <w:lang w:val="it-IT"/>
        </w:rPr>
        <w:t xml:space="preserve"> di tutte queste forme o espressioni di odio</w:t>
      </w:r>
      <w:r w:rsidR="00AB5DD9" w:rsidRPr="00AB5DD9">
        <w:rPr>
          <w:rFonts w:ascii="Cambria" w:eastAsia="Cambria" w:hAnsi="Cambria" w:cs="Cambria"/>
          <w:i/>
          <w:color w:val="000000"/>
          <w:sz w:val="24"/>
          <w:szCs w:val="24"/>
          <w:lang w:val="it-IT"/>
        </w:rPr>
        <w:t xml:space="preserve"> testé citate, sulla base della “razza”, del colore della pelle, dell’ascendenza, dell’origine nazionale o etnica, dell’età, dell’handicap, della lingua, della religione o </w:t>
      </w:r>
      <w:r w:rsidR="00AB5DD9" w:rsidRPr="00E12946">
        <w:rPr>
          <w:rFonts w:ascii="Cambria" w:eastAsia="Cambria" w:hAnsi="Cambria" w:cs="Cambria"/>
          <w:b/>
          <w:i/>
          <w:color w:val="000000"/>
          <w:sz w:val="24"/>
          <w:szCs w:val="24"/>
          <w:lang w:val="it-IT"/>
        </w:rPr>
        <w:t>delle convinzioni</w:t>
      </w:r>
      <w:r w:rsidR="00AB5DD9" w:rsidRPr="00AB5DD9">
        <w:rPr>
          <w:rFonts w:ascii="Cambria" w:eastAsia="Cambria" w:hAnsi="Cambria" w:cs="Cambria"/>
          <w:i/>
          <w:color w:val="000000"/>
          <w:sz w:val="24"/>
          <w:szCs w:val="24"/>
          <w:lang w:val="it-IT"/>
        </w:rPr>
        <w:t xml:space="preserve">, del sesso, del genere, dell’identità di genere, dell’orientamento sessuale e </w:t>
      </w:r>
      <w:r w:rsidR="00AB5DD9" w:rsidRPr="00E12946">
        <w:rPr>
          <w:rFonts w:ascii="Cambria" w:eastAsia="Cambria" w:hAnsi="Cambria" w:cs="Cambria"/>
          <w:b/>
          <w:i/>
          <w:color w:val="000000"/>
          <w:sz w:val="24"/>
          <w:szCs w:val="24"/>
          <w:lang w:val="it-IT"/>
        </w:rPr>
        <w:t>di altre caratteristiche o stato personale</w:t>
      </w:r>
      <w:r w:rsidR="00AB5DD9" w:rsidRPr="00E12946">
        <w:rPr>
          <w:rFonts w:ascii="Cambria" w:eastAsia="Cambria" w:hAnsi="Cambria" w:cs="Cambria"/>
          <w:b/>
          <w:color w:val="000000"/>
          <w:sz w:val="24"/>
          <w:szCs w:val="24"/>
          <w:lang w:val="it-IT"/>
        </w:rPr>
        <w:t>”.</w:t>
      </w:r>
    </w:p>
    <w:p w:rsidR="00AB5DD9" w:rsidRPr="00AB5DD9" w:rsidRDefault="00AB5DD9" w:rsidP="00AB5DD9">
      <w:pPr>
        <w:pBdr>
          <w:top w:val="nil"/>
          <w:left w:val="nil"/>
          <w:bottom w:val="nil"/>
          <w:right w:val="nil"/>
          <w:between w:val="nil"/>
        </w:pBdr>
        <w:spacing w:line="240" w:lineRule="auto"/>
        <w:ind w:firstLine="708"/>
        <w:jc w:val="both"/>
        <w:rPr>
          <w:rFonts w:ascii="Cambria" w:eastAsia="Cambria" w:hAnsi="Cambria" w:cs="Cambria"/>
          <w:color w:val="000000"/>
          <w:sz w:val="24"/>
          <w:szCs w:val="24"/>
          <w:lang w:val="it-IT"/>
        </w:rPr>
      </w:pPr>
      <w:r w:rsidRPr="00AB5DD9">
        <w:rPr>
          <w:rFonts w:ascii="Cambria" w:eastAsia="Cambria" w:hAnsi="Cambria" w:cs="Cambria"/>
          <w:color w:val="000000"/>
          <w:sz w:val="24"/>
          <w:szCs w:val="24"/>
          <w:lang w:val="it-IT"/>
        </w:rPr>
        <w:t>La Suprema Corte di Cassazione con la sentenza n. 32862/2019 ha richiamat</w:t>
      </w:r>
      <w:r w:rsidR="00E12946">
        <w:rPr>
          <w:rFonts w:ascii="Cambria" w:eastAsia="Cambria" w:hAnsi="Cambria" w:cs="Cambria"/>
          <w:color w:val="000000"/>
          <w:sz w:val="24"/>
          <w:szCs w:val="24"/>
          <w:lang w:val="it-IT"/>
        </w:rPr>
        <w:t>o</w:t>
      </w:r>
      <w:r w:rsidRPr="00AB5DD9">
        <w:rPr>
          <w:rFonts w:ascii="Cambria" w:eastAsia="Cambria" w:hAnsi="Cambria" w:cs="Cambria"/>
          <w:color w:val="000000"/>
          <w:sz w:val="24"/>
          <w:szCs w:val="24"/>
          <w:lang w:val="it-IT"/>
        </w:rPr>
        <w:t xml:space="preserve"> una serie di indicatori da cui presupporre una responsabilità penalmente rilevante in capo all’agente. Indicatori questi, consolidati nella giurisprudenza della Corte Europea dei Diritti dell’uomo (Corte </w:t>
      </w:r>
      <w:proofErr w:type="spellStart"/>
      <w:r w:rsidRPr="00AB5DD9">
        <w:rPr>
          <w:rFonts w:ascii="Cambria" w:eastAsia="Cambria" w:hAnsi="Cambria" w:cs="Cambria"/>
          <w:color w:val="000000"/>
          <w:sz w:val="24"/>
          <w:szCs w:val="24"/>
          <w:lang w:val="it-IT"/>
        </w:rPr>
        <w:t>Edu</w:t>
      </w:r>
      <w:proofErr w:type="spellEnd"/>
      <w:r w:rsidRPr="00AB5DD9">
        <w:rPr>
          <w:rFonts w:ascii="Cambria" w:eastAsia="Cambria" w:hAnsi="Cambria" w:cs="Cambria"/>
          <w:color w:val="000000"/>
          <w:sz w:val="24"/>
          <w:szCs w:val="24"/>
          <w:lang w:val="it-IT"/>
        </w:rPr>
        <w:t xml:space="preserve">, </w:t>
      </w:r>
      <w:proofErr w:type="spellStart"/>
      <w:r w:rsidRPr="00AB5DD9">
        <w:rPr>
          <w:rFonts w:ascii="Cambria" w:eastAsia="Cambria" w:hAnsi="Cambria" w:cs="Cambria"/>
          <w:color w:val="000000"/>
          <w:sz w:val="24"/>
          <w:szCs w:val="24"/>
          <w:lang w:val="it-IT"/>
        </w:rPr>
        <w:t>Feret</w:t>
      </w:r>
      <w:proofErr w:type="spellEnd"/>
      <w:r w:rsidRPr="00AB5DD9">
        <w:rPr>
          <w:rFonts w:ascii="Cambria" w:eastAsia="Cambria" w:hAnsi="Cambria" w:cs="Cambria"/>
          <w:color w:val="000000"/>
          <w:sz w:val="24"/>
          <w:szCs w:val="24"/>
          <w:lang w:val="it-IT"/>
        </w:rPr>
        <w:t xml:space="preserve"> c. Belgio, ric. n. 15615/07).</w:t>
      </w:r>
    </w:p>
    <w:p w:rsidR="00AB5DD9" w:rsidRPr="00AB5DD9" w:rsidRDefault="00AB5DD9" w:rsidP="00AB5DD9">
      <w:pPr>
        <w:pBdr>
          <w:top w:val="nil"/>
          <w:left w:val="nil"/>
          <w:bottom w:val="nil"/>
          <w:right w:val="nil"/>
          <w:between w:val="nil"/>
        </w:pBdr>
        <w:spacing w:line="240" w:lineRule="auto"/>
        <w:ind w:firstLine="708"/>
        <w:jc w:val="both"/>
        <w:rPr>
          <w:rFonts w:ascii="Cambria" w:eastAsia="Cambria" w:hAnsi="Cambria" w:cs="Cambria"/>
          <w:color w:val="000000"/>
          <w:sz w:val="24"/>
          <w:szCs w:val="24"/>
          <w:lang w:val="it-IT"/>
        </w:rPr>
      </w:pPr>
      <w:r w:rsidRPr="00AB5DD9">
        <w:rPr>
          <w:rFonts w:ascii="Cambria" w:eastAsia="Cambria" w:hAnsi="Cambria" w:cs="Cambria"/>
          <w:color w:val="000000"/>
          <w:sz w:val="24"/>
          <w:szCs w:val="24"/>
          <w:lang w:val="it-IT"/>
        </w:rPr>
        <w:t xml:space="preserve">Infatti, nel richiamare un principio </w:t>
      </w:r>
      <w:r w:rsidR="00AD4606" w:rsidRPr="00AB5DD9">
        <w:rPr>
          <w:rFonts w:ascii="Cambria" w:eastAsia="Cambria" w:hAnsi="Cambria" w:cs="Cambria"/>
          <w:color w:val="000000"/>
          <w:sz w:val="24"/>
          <w:szCs w:val="24"/>
          <w:lang w:val="it-IT"/>
        </w:rPr>
        <w:t xml:space="preserve">della Corte </w:t>
      </w:r>
      <w:proofErr w:type="spellStart"/>
      <w:r w:rsidR="00AD4606" w:rsidRPr="00AB5DD9">
        <w:rPr>
          <w:rFonts w:ascii="Cambria" w:eastAsia="Cambria" w:hAnsi="Cambria" w:cs="Cambria"/>
          <w:color w:val="000000"/>
          <w:sz w:val="24"/>
          <w:szCs w:val="24"/>
          <w:lang w:val="it-IT"/>
        </w:rPr>
        <w:t>Edu</w:t>
      </w:r>
      <w:proofErr w:type="spellEnd"/>
      <w:r w:rsidR="00AD4606" w:rsidRPr="00AB5DD9">
        <w:rPr>
          <w:rFonts w:ascii="Cambria" w:eastAsia="Cambria" w:hAnsi="Cambria" w:cs="Cambria"/>
          <w:color w:val="000000"/>
          <w:sz w:val="24"/>
          <w:szCs w:val="24"/>
          <w:lang w:val="it-IT"/>
        </w:rPr>
        <w:t xml:space="preserve"> </w:t>
      </w:r>
      <w:r w:rsidRPr="00AB5DD9">
        <w:rPr>
          <w:rFonts w:ascii="Cambria" w:eastAsia="Cambria" w:hAnsi="Cambria" w:cs="Cambria"/>
          <w:color w:val="000000"/>
          <w:sz w:val="24"/>
          <w:szCs w:val="24"/>
          <w:lang w:val="it-IT"/>
        </w:rPr>
        <w:t xml:space="preserve">ormai consolidato, si afferma che la finalità di discriminazione o di odio etnico, razziale o religioso è configurabile non solo quando l’azione per le sue intrinseche caratteristiche e per il contesto in cui essa si manifesta è diretta a suscitare un sentimento d’odio sia esso immediato o futuro, ma anche quando essa si rapporti ad un pregiudizio manifesto di inferiorità di una razza. </w:t>
      </w:r>
    </w:p>
    <w:p w:rsidR="00AB5DD9" w:rsidRPr="00AB5DD9" w:rsidRDefault="00AB5DD9" w:rsidP="00AB5DD9">
      <w:pPr>
        <w:pBdr>
          <w:top w:val="nil"/>
          <w:left w:val="nil"/>
          <w:bottom w:val="nil"/>
          <w:right w:val="nil"/>
          <w:between w:val="nil"/>
        </w:pBdr>
        <w:spacing w:line="240" w:lineRule="auto"/>
        <w:ind w:firstLine="708"/>
        <w:jc w:val="both"/>
        <w:rPr>
          <w:rFonts w:ascii="Cambria" w:eastAsia="Cambria" w:hAnsi="Cambria" w:cs="Cambria"/>
          <w:color w:val="000000"/>
          <w:sz w:val="24"/>
          <w:szCs w:val="24"/>
          <w:lang w:val="it-IT"/>
        </w:rPr>
      </w:pPr>
      <w:r w:rsidRPr="00AB5DD9">
        <w:rPr>
          <w:rFonts w:ascii="Cambria" w:eastAsia="Cambria" w:hAnsi="Cambria" w:cs="Cambria"/>
          <w:color w:val="000000"/>
          <w:sz w:val="24"/>
          <w:szCs w:val="24"/>
          <w:lang w:val="it-IT"/>
        </w:rPr>
        <w:t>Nell’attuale momento storico</w:t>
      </w:r>
      <w:r w:rsidR="00AD4606">
        <w:rPr>
          <w:rFonts w:ascii="Cambria" w:eastAsia="Cambria" w:hAnsi="Cambria" w:cs="Cambria"/>
          <w:color w:val="000000"/>
          <w:sz w:val="24"/>
          <w:szCs w:val="24"/>
          <w:lang w:val="it-IT"/>
        </w:rPr>
        <w:t xml:space="preserve"> travolto dalla</w:t>
      </w:r>
      <w:r w:rsidRPr="00AB5DD9">
        <w:rPr>
          <w:rFonts w:ascii="Cambria" w:eastAsia="Cambria" w:hAnsi="Cambria" w:cs="Cambria"/>
          <w:color w:val="000000"/>
          <w:sz w:val="24"/>
          <w:szCs w:val="24"/>
          <w:lang w:val="it-IT"/>
        </w:rPr>
        <w:t xml:space="preserve"> pandemia da Sars</w:t>
      </w:r>
      <w:r w:rsidR="00974BBA">
        <w:rPr>
          <w:rFonts w:ascii="Cambria" w:eastAsia="Cambria" w:hAnsi="Cambria" w:cs="Cambria"/>
          <w:color w:val="000000"/>
          <w:sz w:val="24"/>
          <w:szCs w:val="24"/>
          <w:lang w:val="it-IT"/>
        </w:rPr>
        <w:t>Cov2</w:t>
      </w:r>
      <w:r w:rsidRPr="00AB5DD9">
        <w:rPr>
          <w:rFonts w:ascii="Cambria" w:eastAsia="Cambria" w:hAnsi="Cambria" w:cs="Cambria"/>
          <w:color w:val="000000"/>
          <w:sz w:val="24"/>
          <w:szCs w:val="24"/>
          <w:lang w:val="it-IT"/>
        </w:rPr>
        <w:t>, si assiste a forme di propaganda</w:t>
      </w:r>
      <w:r w:rsidR="00AD4606">
        <w:rPr>
          <w:rFonts w:ascii="Cambria" w:eastAsia="Cambria" w:hAnsi="Cambria" w:cs="Cambria"/>
          <w:color w:val="000000"/>
          <w:sz w:val="24"/>
          <w:szCs w:val="24"/>
          <w:lang w:val="it-IT"/>
        </w:rPr>
        <w:t xml:space="preserve"> ideologica</w:t>
      </w:r>
      <w:r w:rsidRPr="00AB5DD9">
        <w:rPr>
          <w:rFonts w:ascii="Cambria" w:eastAsia="Cambria" w:hAnsi="Cambria" w:cs="Cambria"/>
          <w:color w:val="000000"/>
          <w:sz w:val="24"/>
          <w:szCs w:val="24"/>
          <w:lang w:val="it-IT"/>
        </w:rPr>
        <w:t xml:space="preserve"> </w:t>
      </w:r>
      <w:r w:rsidR="00AD4606">
        <w:rPr>
          <w:rFonts w:ascii="Cambria" w:eastAsia="Cambria" w:hAnsi="Cambria" w:cs="Cambria"/>
          <w:color w:val="000000"/>
          <w:sz w:val="24"/>
          <w:szCs w:val="24"/>
          <w:lang w:val="it-IT"/>
        </w:rPr>
        <w:t xml:space="preserve">che </w:t>
      </w:r>
      <w:r w:rsidRPr="00AB5DD9">
        <w:rPr>
          <w:rFonts w:ascii="Cambria" w:eastAsia="Cambria" w:hAnsi="Cambria" w:cs="Cambria"/>
          <w:color w:val="000000"/>
          <w:sz w:val="24"/>
          <w:szCs w:val="24"/>
          <w:lang w:val="it-IT"/>
        </w:rPr>
        <w:t>incita all’odio</w:t>
      </w:r>
      <w:r w:rsidR="00E12946">
        <w:rPr>
          <w:rFonts w:ascii="Cambria" w:eastAsia="Cambria" w:hAnsi="Cambria" w:cs="Cambria"/>
          <w:color w:val="000000"/>
          <w:sz w:val="24"/>
          <w:szCs w:val="24"/>
          <w:lang w:val="it-IT"/>
        </w:rPr>
        <w:t xml:space="preserve"> tra due classi sociali, </w:t>
      </w:r>
      <w:r w:rsidR="00974BBA">
        <w:rPr>
          <w:rFonts w:ascii="Cambria" w:eastAsia="Cambria" w:hAnsi="Cambria" w:cs="Cambria"/>
          <w:color w:val="000000"/>
          <w:sz w:val="24"/>
          <w:szCs w:val="24"/>
          <w:lang w:val="it-IT"/>
        </w:rPr>
        <w:t xml:space="preserve">tra </w:t>
      </w:r>
      <w:r w:rsidR="00E12946">
        <w:rPr>
          <w:rFonts w:ascii="Cambria" w:eastAsia="Cambria" w:hAnsi="Cambria" w:cs="Cambria"/>
          <w:color w:val="000000"/>
          <w:sz w:val="24"/>
          <w:szCs w:val="24"/>
          <w:lang w:val="it-IT"/>
        </w:rPr>
        <w:t>nuove categorie</w:t>
      </w:r>
      <w:r w:rsidR="00AD4606">
        <w:rPr>
          <w:rFonts w:ascii="Cambria" w:eastAsia="Cambria" w:hAnsi="Cambria" w:cs="Cambria"/>
          <w:color w:val="000000"/>
          <w:sz w:val="24"/>
          <w:szCs w:val="24"/>
          <w:lang w:val="it-IT"/>
        </w:rPr>
        <w:t xml:space="preserve"> differenzia</w:t>
      </w:r>
      <w:r w:rsidR="00974BBA">
        <w:rPr>
          <w:rFonts w:ascii="Cambria" w:eastAsia="Cambria" w:hAnsi="Cambria" w:cs="Cambria"/>
          <w:color w:val="000000"/>
          <w:sz w:val="24"/>
          <w:szCs w:val="24"/>
          <w:lang w:val="it-IT"/>
        </w:rPr>
        <w:t>te</w:t>
      </w:r>
      <w:r w:rsidR="00E12946">
        <w:rPr>
          <w:rFonts w:ascii="Cambria" w:eastAsia="Cambria" w:hAnsi="Cambria" w:cs="Cambria"/>
          <w:color w:val="000000"/>
          <w:sz w:val="24"/>
          <w:szCs w:val="24"/>
          <w:lang w:val="it-IT"/>
        </w:rPr>
        <w:t xml:space="preserve"> di persone,</w:t>
      </w:r>
      <w:r w:rsidRPr="00AB5DD9">
        <w:rPr>
          <w:rFonts w:ascii="Cambria" w:eastAsia="Cambria" w:hAnsi="Cambria" w:cs="Cambria"/>
          <w:color w:val="000000"/>
          <w:sz w:val="24"/>
          <w:szCs w:val="24"/>
          <w:lang w:val="it-IT"/>
        </w:rPr>
        <w:t xml:space="preserve"> ed alla discriminazione</w:t>
      </w:r>
      <w:r w:rsidR="00E12946">
        <w:rPr>
          <w:rFonts w:ascii="Cambria" w:eastAsia="Cambria" w:hAnsi="Cambria" w:cs="Cambria"/>
          <w:color w:val="000000"/>
          <w:sz w:val="24"/>
          <w:szCs w:val="24"/>
          <w:lang w:val="it-IT"/>
        </w:rPr>
        <w:t xml:space="preserve"> dei vaccinati in danno dei non vaccinati.</w:t>
      </w:r>
      <w:r w:rsidRPr="00AB5DD9">
        <w:rPr>
          <w:rFonts w:ascii="Cambria" w:eastAsia="Cambria" w:hAnsi="Cambria" w:cs="Cambria"/>
          <w:color w:val="000000"/>
          <w:sz w:val="24"/>
          <w:szCs w:val="24"/>
          <w:lang w:val="it-IT"/>
        </w:rPr>
        <w:t xml:space="preserve"> </w:t>
      </w:r>
    </w:p>
    <w:p w:rsidR="00AB5DD9" w:rsidRPr="00AB5DD9" w:rsidRDefault="00AB5DD9" w:rsidP="00AB5DD9">
      <w:pPr>
        <w:pBdr>
          <w:top w:val="nil"/>
          <w:left w:val="nil"/>
          <w:bottom w:val="nil"/>
          <w:right w:val="nil"/>
          <w:between w:val="nil"/>
        </w:pBdr>
        <w:spacing w:line="240" w:lineRule="auto"/>
        <w:ind w:firstLine="708"/>
        <w:jc w:val="both"/>
        <w:rPr>
          <w:rFonts w:ascii="Cambria" w:eastAsia="Cambria" w:hAnsi="Cambria" w:cs="Cambria"/>
          <w:color w:val="000000"/>
          <w:sz w:val="24"/>
          <w:szCs w:val="24"/>
          <w:lang w:val="it-IT"/>
        </w:rPr>
      </w:pPr>
      <w:r w:rsidRPr="00AB5DD9">
        <w:rPr>
          <w:rFonts w:ascii="Cambria" w:eastAsia="Cambria" w:hAnsi="Cambria" w:cs="Cambria"/>
          <w:color w:val="000000"/>
          <w:sz w:val="24"/>
          <w:szCs w:val="24"/>
          <w:lang w:val="it-IT"/>
        </w:rPr>
        <w:t xml:space="preserve">Purtroppo tale </w:t>
      </w:r>
      <w:r w:rsidR="00E12946">
        <w:rPr>
          <w:rFonts w:ascii="Cambria" w:eastAsia="Cambria" w:hAnsi="Cambria" w:cs="Cambria"/>
          <w:color w:val="000000"/>
          <w:sz w:val="24"/>
          <w:szCs w:val="24"/>
          <w:lang w:val="it-IT"/>
        </w:rPr>
        <w:t>aberrante</w:t>
      </w:r>
      <w:r w:rsidRPr="00AB5DD9">
        <w:rPr>
          <w:rFonts w:ascii="Cambria" w:eastAsia="Cambria" w:hAnsi="Cambria" w:cs="Cambria"/>
          <w:color w:val="000000"/>
          <w:sz w:val="24"/>
          <w:szCs w:val="24"/>
          <w:lang w:val="it-IT"/>
        </w:rPr>
        <w:t xml:space="preserve"> </w:t>
      </w:r>
      <w:r w:rsidR="00AD4606">
        <w:rPr>
          <w:rFonts w:ascii="Cambria" w:eastAsia="Cambria" w:hAnsi="Cambria" w:cs="Cambria"/>
          <w:color w:val="000000"/>
          <w:sz w:val="24"/>
          <w:szCs w:val="24"/>
          <w:lang w:val="it-IT"/>
        </w:rPr>
        <w:t>tendenza</w:t>
      </w:r>
      <w:r w:rsidRPr="00AB5DD9">
        <w:rPr>
          <w:rFonts w:ascii="Cambria" w:eastAsia="Cambria" w:hAnsi="Cambria" w:cs="Cambria"/>
          <w:color w:val="000000"/>
          <w:sz w:val="24"/>
          <w:szCs w:val="24"/>
          <w:lang w:val="it-IT"/>
        </w:rPr>
        <w:t xml:space="preserve">, </w:t>
      </w:r>
      <w:r w:rsidR="00E12946">
        <w:rPr>
          <w:rFonts w:ascii="Cambria" w:eastAsia="Cambria" w:hAnsi="Cambria" w:cs="Cambria"/>
          <w:color w:val="000000"/>
          <w:sz w:val="24"/>
          <w:szCs w:val="24"/>
          <w:lang w:val="it-IT"/>
        </w:rPr>
        <w:t>alimentat</w:t>
      </w:r>
      <w:r w:rsidR="00AD4606">
        <w:rPr>
          <w:rFonts w:ascii="Cambria" w:eastAsia="Cambria" w:hAnsi="Cambria" w:cs="Cambria"/>
          <w:color w:val="000000"/>
          <w:sz w:val="24"/>
          <w:szCs w:val="24"/>
          <w:lang w:val="it-IT"/>
        </w:rPr>
        <w:t>a</w:t>
      </w:r>
      <w:r w:rsidRPr="00AB5DD9">
        <w:rPr>
          <w:rFonts w:ascii="Cambria" w:eastAsia="Cambria" w:hAnsi="Cambria" w:cs="Cambria"/>
          <w:color w:val="000000"/>
          <w:sz w:val="24"/>
          <w:szCs w:val="24"/>
          <w:lang w:val="it-IT"/>
        </w:rPr>
        <w:t xml:space="preserve"> quotidianamente da testate giornalistiche e dai vari “esperti” intervistati ed invitati nelle varie trasmissioni televisive</w:t>
      </w:r>
      <w:r w:rsidR="00E12946">
        <w:rPr>
          <w:rFonts w:ascii="Cambria" w:eastAsia="Cambria" w:hAnsi="Cambria" w:cs="Cambria"/>
          <w:color w:val="000000"/>
          <w:sz w:val="24"/>
          <w:szCs w:val="24"/>
          <w:lang w:val="it-IT"/>
        </w:rPr>
        <w:t>,</w:t>
      </w:r>
      <w:r w:rsidRPr="00AB5DD9">
        <w:rPr>
          <w:rFonts w:ascii="Cambria" w:eastAsia="Cambria" w:hAnsi="Cambria" w:cs="Cambria"/>
          <w:color w:val="000000"/>
          <w:sz w:val="24"/>
          <w:szCs w:val="24"/>
          <w:lang w:val="it-IT"/>
        </w:rPr>
        <w:t xml:space="preserve"> </w:t>
      </w:r>
      <w:r w:rsidR="00974BBA">
        <w:rPr>
          <w:rFonts w:ascii="Cambria" w:eastAsia="Cambria" w:hAnsi="Cambria" w:cs="Cambria"/>
          <w:color w:val="000000"/>
          <w:sz w:val="24"/>
          <w:szCs w:val="24"/>
          <w:lang w:val="it-IT"/>
        </w:rPr>
        <w:t>è potenzialmente idonea a concorrere ad</w:t>
      </w:r>
      <w:r w:rsidRPr="00AB5DD9">
        <w:rPr>
          <w:rFonts w:ascii="Cambria" w:eastAsia="Cambria" w:hAnsi="Cambria" w:cs="Cambria"/>
          <w:color w:val="000000"/>
          <w:sz w:val="24"/>
          <w:szCs w:val="24"/>
          <w:lang w:val="it-IT"/>
        </w:rPr>
        <w:t xml:space="preserve"> una campagna di odio sociale e</w:t>
      </w:r>
      <w:r w:rsidR="00974BBA">
        <w:rPr>
          <w:rFonts w:ascii="Cambria" w:eastAsia="Cambria" w:hAnsi="Cambria" w:cs="Cambria"/>
          <w:color w:val="000000"/>
          <w:sz w:val="24"/>
          <w:szCs w:val="24"/>
          <w:lang w:val="it-IT"/>
        </w:rPr>
        <w:t xml:space="preserve"> a</w:t>
      </w:r>
      <w:r w:rsidRPr="00AB5DD9">
        <w:rPr>
          <w:rFonts w:ascii="Cambria" w:eastAsia="Cambria" w:hAnsi="Cambria" w:cs="Cambria"/>
          <w:color w:val="000000"/>
          <w:sz w:val="24"/>
          <w:szCs w:val="24"/>
          <w:lang w:val="it-IT"/>
        </w:rPr>
        <w:t>d</w:t>
      </w:r>
      <w:r w:rsidR="00974BBA">
        <w:rPr>
          <w:rFonts w:ascii="Cambria" w:eastAsia="Cambria" w:hAnsi="Cambria" w:cs="Cambria"/>
          <w:color w:val="000000"/>
          <w:sz w:val="24"/>
          <w:szCs w:val="24"/>
          <w:lang w:val="it-IT"/>
        </w:rPr>
        <w:t xml:space="preserve"> un’</w:t>
      </w:r>
      <w:r w:rsidRPr="00AB5DD9">
        <w:rPr>
          <w:rFonts w:ascii="Cambria" w:eastAsia="Cambria" w:hAnsi="Cambria" w:cs="Cambria"/>
          <w:color w:val="000000"/>
          <w:sz w:val="24"/>
          <w:szCs w:val="24"/>
          <w:lang w:val="it-IT"/>
        </w:rPr>
        <w:t>istiga</w:t>
      </w:r>
      <w:r w:rsidR="00974BBA">
        <w:rPr>
          <w:rFonts w:ascii="Cambria" w:eastAsia="Cambria" w:hAnsi="Cambria" w:cs="Cambria"/>
          <w:color w:val="000000"/>
          <w:sz w:val="24"/>
          <w:szCs w:val="24"/>
          <w:lang w:val="it-IT"/>
        </w:rPr>
        <w:t>zione alla</w:t>
      </w:r>
      <w:r w:rsidRPr="00AB5DD9">
        <w:rPr>
          <w:rFonts w:ascii="Cambria" w:eastAsia="Cambria" w:hAnsi="Cambria" w:cs="Cambria"/>
          <w:color w:val="000000"/>
          <w:sz w:val="24"/>
          <w:szCs w:val="24"/>
          <w:lang w:val="it-IT"/>
        </w:rPr>
        <w:t xml:space="preserve"> caccia</w:t>
      </w:r>
      <w:r w:rsidR="00974BBA">
        <w:rPr>
          <w:rFonts w:ascii="Cambria" w:eastAsia="Cambria" w:hAnsi="Cambria" w:cs="Cambria"/>
          <w:color w:val="000000"/>
          <w:sz w:val="24"/>
          <w:szCs w:val="24"/>
          <w:lang w:val="it-IT"/>
        </w:rPr>
        <w:t xml:space="preserve"> </w:t>
      </w:r>
      <w:r w:rsidRPr="00AB5DD9">
        <w:rPr>
          <w:rFonts w:ascii="Cambria" w:eastAsia="Cambria" w:hAnsi="Cambria" w:cs="Cambria"/>
          <w:color w:val="000000"/>
          <w:sz w:val="24"/>
          <w:szCs w:val="24"/>
          <w:lang w:val="it-IT"/>
        </w:rPr>
        <w:t>di chi non intende vaccinarsi.</w:t>
      </w:r>
    </w:p>
    <w:p w:rsidR="00AB5DD9" w:rsidRPr="00AB5DD9" w:rsidRDefault="00974BBA" w:rsidP="00AB5DD9">
      <w:pPr>
        <w:pBdr>
          <w:top w:val="nil"/>
          <w:left w:val="nil"/>
          <w:bottom w:val="nil"/>
          <w:right w:val="nil"/>
          <w:between w:val="nil"/>
        </w:pBdr>
        <w:spacing w:line="240" w:lineRule="auto"/>
        <w:ind w:firstLine="708"/>
        <w:jc w:val="both"/>
        <w:rPr>
          <w:rFonts w:ascii="Cambria" w:eastAsia="Cambria" w:hAnsi="Cambria" w:cs="Cambria"/>
          <w:color w:val="000000"/>
          <w:sz w:val="24"/>
          <w:szCs w:val="24"/>
          <w:lang w:val="it-IT"/>
        </w:rPr>
      </w:pPr>
      <w:r>
        <w:rPr>
          <w:rFonts w:ascii="Cambria" w:eastAsia="Cambria" w:hAnsi="Cambria" w:cs="Cambria"/>
          <w:color w:val="000000"/>
          <w:sz w:val="24"/>
          <w:szCs w:val="24"/>
          <w:lang w:val="it-IT"/>
        </w:rPr>
        <w:t xml:space="preserve">Il Dr. </w:t>
      </w:r>
      <w:proofErr w:type="spellStart"/>
      <w:r>
        <w:rPr>
          <w:rFonts w:ascii="Cambria" w:eastAsia="Cambria" w:hAnsi="Cambria" w:cs="Cambria"/>
          <w:color w:val="000000"/>
          <w:sz w:val="24"/>
          <w:szCs w:val="24"/>
          <w:lang w:val="it-IT"/>
        </w:rPr>
        <w:t>Sileri</w:t>
      </w:r>
      <w:proofErr w:type="spellEnd"/>
      <w:r>
        <w:rPr>
          <w:rFonts w:ascii="Cambria" w:eastAsia="Cambria" w:hAnsi="Cambria" w:cs="Cambria"/>
          <w:color w:val="000000"/>
          <w:sz w:val="24"/>
          <w:szCs w:val="24"/>
          <w:lang w:val="it-IT"/>
        </w:rPr>
        <w:t xml:space="preserve"> dichiarava </w:t>
      </w:r>
      <w:r w:rsidR="00AB5DD9" w:rsidRPr="00AB5DD9">
        <w:rPr>
          <w:rFonts w:ascii="Cambria" w:eastAsia="Cambria" w:hAnsi="Cambria" w:cs="Cambria"/>
          <w:color w:val="000000"/>
          <w:sz w:val="24"/>
          <w:szCs w:val="24"/>
          <w:lang w:val="it-IT"/>
        </w:rPr>
        <w:t xml:space="preserve">i non vaccinati </w:t>
      </w:r>
      <w:r w:rsidR="00AB5DD9" w:rsidRPr="00AB5DD9">
        <w:rPr>
          <w:rFonts w:ascii="Cambria" w:eastAsia="Cambria" w:hAnsi="Cambria" w:cs="Cambria"/>
          <w:b/>
          <w:color w:val="000000"/>
          <w:sz w:val="24"/>
          <w:szCs w:val="24"/>
          <w:lang w:val="it-IT"/>
        </w:rPr>
        <w:t xml:space="preserve">sono pericolosi; </w:t>
      </w:r>
      <w:r w:rsidR="00AB5DD9" w:rsidRPr="00AB5DD9">
        <w:rPr>
          <w:rFonts w:ascii="Cambria" w:eastAsia="Cambria" w:hAnsi="Cambria" w:cs="Cambria"/>
          <w:color w:val="000000"/>
          <w:sz w:val="24"/>
          <w:szCs w:val="24"/>
          <w:lang w:val="it-IT"/>
        </w:rPr>
        <w:t>affermazione generica,</w:t>
      </w:r>
      <w:r w:rsidR="00AB5DD9" w:rsidRPr="00AB5DD9">
        <w:rPr>
          <w:rFonts w:ascii="Cambria" w:eastAsia="Cambria" w:hAnsi="Cambria" w:cs="Cambria"/>
          <w:b/>
          <w:color w:val="000000"/>
          <w:sz w:val="24"/>
          <w:szCs w:val="24"/>
          <w:lang w:val="it-IT"/>
        </w:rPr>
        <w:t xml:space="preserve"> </w:t>
      </w:r>
      <w:r w:rsidR="00AB5DD9" w:rsidRPr="00AB5DD9">
        <w:rPr>
          <w:rFonts w:ascii="Cambria" w:eastAsia="Cambria" w:hAnsi="Cambria" w:cs="Cambria"/>
          <w:color w:val="000000"/>
          <w:sz w:val="24"/>
          <w:szCs w:val="24"/>
          <w:lang w:val="it-IT"/>
        </w:rPr>
        <w:t>finalizzata esclusivamente all’istigazione all’odio ed alla discriminazione poiché</w:t>
      </w:r>
      <w:r w:rsidR="00E12946">
        <w:rPr>
          <w:rFonts w:ascii="Cambria" w:eastAsia="Cambria" w:hAnsi="Cambria" w:cs="Cambria"/>
          <w:color w:val="000000"/>
          <w:sz w:val="24"/>
          <w:szCs w:val="24"/>
          <w:lang w:val="it-IT"/>
        </w:rPr>
        <w:t>, come detto,</w:t>
      </w:r>
      <w:r w:rsidR="00AB5DD9" w:rsidRPr="00AB5DD9">
        <w:rPr>
          <w:rFonts w:ascii="Cambria" w:eastAsia="Cambria" w:hAnsi="Cambria" w:cs="Cambria"/>
          <w:color w:val="000000"/>
          <w:sz w:val="24"/>
          <w:szCs w:val="24"/>
          <w:lang w:val="it-IT"/>
        </w:rPr>
        <w:t xml:space="preserve"> non supportata </w:t>
      </w:r>
      <w:r w:rsidR="00AB5DD9" w:rsidRPr="00AB5DD9">
        <w:rPr>
          <w:rFonts w:ascii="Cambria" w:eastAsia="Cambria" w:hAnsi="Cambria" w:cs="Cambria"/>
          <w:color w:val="000000"/>
          <w:sz w:val="24"/>
          <w:szCs w:val="24"/>
          <w:lang w:val="it-IT"/>
        </w:rPr>
        <w:lastRenderedPageBreak/>
        <w:t>da</w:t>
      </w:r>
      <w:r w:rsidR="00E12946">
        <w:rPr>
          <w:rFonts w:ascii="Cambria" w:eastAsia="Cambria" w:hAnsi="Cambria" w:cs="Cambria"/>
          <w:color w:val="000000"/>
          <w:sz w:val="24"/>
          <w:szCs w:val="24"/>
          <w:lang w:val="it-IT"/>
        </w:rPr>
        <w:t xml:space="preserve"> basi logiche </w:t>
      </w:r>
      <w:r w:rsidR="004E4BB3">
        <w:rPr>
          <w:rFonts w:ascii="Cambria" w:eastAsia="Cambria" w:hAnsi="Cambria" w:cs="Cambria"/>
          <w:color w:val="000000"/>
          <w:sz w:val="24"/>
          <w:szCs w:val="24"/>
          <w:lang w:val="it-IT"/>
        </w:rPr>
        <w:t>(</w:t>
      </w:r>
      <w:r>
        <w:rPr>
          <w:rFonts w:ascii="Cambria" w:eastAsia="Cambria" w:hAnsi="Cambria" w:cs="Cambria"/>
          <w:color w:val="000000"/>
          <w:sz w:val="24"/>
          <w:szCs w:val="24"/>
          <w:lang w:val="it-IT"/>
        </w:rPr>
        <w:t>ossia sarebbero</w:t>
      </w:r>
      <w:r w:rsidR="004E4BB3">
        <w:rPr>
          <w:rFonts w:ascii="Cambria" w:eastAsia="Cambria" w:hAnsi="Cambria" w:cs="Cambria"/>
          <w:color w:val="000000"/>
          <w:sz w:val="24"/>
          <w:szCs w:val="24"/>
          <w:lang w:val="it-IT"/>
        </w:rPr>
        <w:t xml:space="preserve"> vietate </w:t>
      </w:r>
      <w:r>
        <w:rPr>
          <w:rFonts w:ascii="Cambria" w:eastAsia="Cambria" w:hAnsi="Cambria" w:cs="Cambria"/>
          <w:color w:val="000000"/>
          <w:sz w:val="24"/>
          <w:szCs w:val="24"/>
          <w:lang w:val="it-IT"/>
        </w:rPr>
        <w:t xml:space="preserve">le </w:t>
      </w:r>
      <w:r w:rsidR="004E4BB3" w:rsidRPr="00AB5DD9">
        <w:rPr>
          <w:rFonts w:ascii="Cambria" w:eastAsia="Cambria" w:hAnsi="Cambria" w:cs="Cambria"/>
          <w:color w:val="000000"/>
          <w:sz w:val="24"/>
          <w:szCs w:val="24"/>
          <w:lang w:val="it-IT"/>
        </w:rPr>
        <w:t>discrimina</w:t>
      </w:r>
      <w:r w:rsidR="004E4BB3">
        <w:rPr>
          <w:rFonts w:ascii="Cambria" w:eastAsia="Cambria" w:hAnsi="Cambria" w:cs="Cambria"/>
          <w:color w:val="000000"/>
          <w:sz w:val="24"/>
          <w:szCs w:val="24"/>
          <w:lang w:val="it-IT"/>
        </w:rPr>
        <w:t>zioni</w:t>
      </w:r>
      <w:r w:rsidR="004E4BB3" w:rsidRPr="00AB5DD9">
        <w:rPr>
          <w:rFonts w:ascii="Cambria" w:eastAsia="Cambria" w:hAnsi="Cambria" w:cs="Cambria"/>
          <w:color w:val="000000"/>
          <w:sz w:val="24"/>
          <w:szCs w:val="24"/>
          <w:lang w:val="it-IT"/>
        </w:rPr>
        <w:t xml:space="preserve"> “</w:t>
      </w:r>
      <w:r w:rsidR="004E4BB3" w:rsidRPr="00AB5DD9">
        <w:rPr>
          <w:rFonts w:ascii="Cambria" w:eastAsia="Cambria" w:hAnsi="Cambria" w:cs="Cambria"/>
          <w:i/>
          <w:color w:val="000000"/>
          <w:sz w:val="24"/>
          <w:szCs w:val="24"/>
          <w:lang w:val="it-IT"/>
        </w:rPr>
        <w:t>per motivi razziali, etnici, nazionali o religiosi</w:t>
      </w:r>
      <w:r w:rsidR="004E4BB3" w:rsidRPr="00AB5DD9">
        <w:rPr>
          <w:rFonts w:ascii="Cambria" w:eastAsia="Cambria" w:hAnsi="Cambria" w:cs="Cambria"/>
          <w:color w:val="000000"/>
          <w:sz w:val="24"/>
          <w:szCs w:val="24"/>
          <w:lang w:val="it-IT"/>
        </w:rPr>
        <w:t>”</w:t>
      </w:r>
      <w:r>
        <w:rPr>
          <w:rFonts w:ascii="Cambria" w:eastAsia="Cambria" w:hAnsi="Cambria" w:cs="Cambria"/>
          <w:color w:val="000000"/>
          <w:sz w:val="24"/>
          <w:szCs w:val="24"/>
          <w:lang w:val="it-IT"/>
        </w:rPr>
        <w:t>,</w:t>
      </w:r>
      <w:r w:rsidR="004E4BB3" w:rsidRPr="00AB5DD9">
        <w:rPr>
          <w:rFonts w:ascii="Cambria" w:eastAsia="Cambria" w:hAnsi="Cambria" w:cs="Cambria"/>
          <w:color w:val="000000"/>
          <w:sz w:val="24"/>
          <w:szCs w:val="24"/>
          <w:lang w:val="it-IT"/>
        </w:rPr>
        <w:t xml:space="preserve"> </w:t>
      </w:r>
      <w:r>
        <w:rPr>
          <w:rFonts w:ascii="Cambria" w:eastAsia="Cambria" w:hAnsi="Cambria" w:cs="Cambria"/>
          <w:color w:val="000000"/>
          <w:sz w:val="24"/>
          <w:szCs w:val="24"/>
          <w:lang w:val="it-IT"/>
        </w:rPr>
        <w:t>mentre</w:t>
      </w:r>
      <w:r w:rsidR="004E4BB3" w:rsidRPr="00AB5DD9">
        <w:rPr>
          <w:rFonts w:ascii="Cambria" w:eastAsia="Cambria" w:hAnsi="Cambria" w:cs="Cambria"/>
          <w:color w:val="000000"/>
          <w:sz w:val="24"/>
          <w:szCs w:val="24"/>
          <w:lang w:val="it-IT"/>
        </w:rPr>
        <w:t xml:space="preserve"> </w:t>
      </w:r>
      <w:r>
        <w:rPr>
          <w:rFonts w:ascii="Cambria" w:eastAsia="Cambria" w:hAnsi="Cambria" w:cs="Cambria"/>
          <w:color w:val="000000"/>
          <w:sz w:val="24"/>
          <w:szCs w:val="24"/>
          <w:lang w:val="it-IT"/>
        </w:rPr>
        <w:t xml:space="preserve">invece sarebbero </w:t>
      </w:r>
      <w:r w:rsidR="004E4BB3" w:rsidRPr="00AB5DD9">
        <w:rPr>
          <w:rFonts w:ascii="Cambria" w:eastAsia="Cambria" w:hAnsi="Cambria" w:cs="Cambria"/>
          <w:color w:val="000000"/>
          <w:sz w:val="24"/>
          <w:szCs w:val="24"/>
          <w:lang w:val="it-IT"/>
        </w:rPr>
        <w:t>con</w:t>
      </w:r>
      <w:r w:rsidR="004E4BB3">
        <w:rPr>
          <w:rFonts w:ascii="Cambria" w:eastAsia="Cambria" w:hAnsi="Cambria" w:cs="Cambria"/>
          <w:color w:val="000000"/>
          <w:sz w:val="24"/>
          <w:szCs w:val="24"/>
          <w:lang w:val="it-IT"/>
        </w:rPr>
        <w:t>sentite</w:t>
      </w:r>
      <w:r w:rsidR="004E4BB3" w:rsidRPr="00AB5DD9">
        <w:rPr>
          <w:rFonts w:ascii="Cambria" w:eastAsia="Cambria" w:hAnsi="Cambria" w:cs="Cambria"/>
          <w:color w:val="000000"/>
          <w:sz w:val="24"/>
          <w:szCs w:val="24"/>
          <w:lang w:val="it-IT"/>
        </w:rPr>
        <w:t xml:space="preserve"> per altri motivi</w:t>
      </w:r>
      <w:r w:rsidR="004E4BB3">
        <w:rPr>
          <w:rFonts w:ascii="Cambria" w:eastAsia="Cambria" w:hAnsi="Cambria" w:cs="Cambria"/>
          <w:color w:val="000000"/>
          <w:sz w:val="24"/>
          <w:szCs w:val="24"/>
          <w:lang w:val="it-IT"/>
        </w:rPr>
        <w:t xml:space="preserve">) </w:t>
      </w:r>
      <w:r>
        <w:rPr>
          <w:rFonts w:ascii="Cambria" w:eastAsia="Cambria" w:hAnsi="Cambria" w:cs="Cambria"/>
          <w:color w:val="000000"/>
          <w:sz w:val="24"/>
          <w:szCs w:val="24"/>
          <w:lang w:val="it-IT"/>
        </w:rPr>
        <w:t>né</w:t>
      </w:r>
      <w:r w:rsidR="00E12946">
        <w:rPr>
          <w:rFonts w:ascii="Cambria" w:eastAsia="Cambria" w:hAnsi="Cambria" w:cs="Cambria"/>
          <w:color w:val="000000"/>
          <w:sz w:val="24"/>
          <w:szCs w:val="24"/>
          <w:lang w:val="it-IT"/>
        </w:rPr>
        <w:t xml:space="preserve"> da</w:t>
      </w:r>
      <w:r w:rsidR="00AB5DD9" w:rsidRPr="00AB5DD9">
        <w:rPr>
          <w:rFonts w:ascii="Cambria" w:eastAsia="Cambria" w:hAnsi="Cambria" w:cs="Cambria"/>
          <w:color w:val="000000"/>
          <w:sz w:val="24"/>
          <w:szCs w:val="24"/>
          <w:lang w:val="it-IT"/>
        </w:rPr>
        <w:t xml:space="preserve"> riferimenti scientifici sulla presunta pericolosità. </w:t>
      </w:r>
    </w:p>
    <w:p w:rsidR="00EB36C1" w:rsidRDefault="00AB5DD9" w:rsidP="004E4BB3">
      <w:pPr>
        <w:pBdr>
          <w:top w:val="nil"/>
          <w:left w:val="nil"/>
          <w:bottom w:val="nil"/>
          <w:right w:val="nil"/>
          <w:between w:val="nil"/>
        </w:pBdr>
        <w:spacing w:line="240" w:lineRule="auto"/>
        <w:ind w:firstLine="708"/>
        <w:jc w:val="both"/>
        <w:rPr>
          <w:rFonts w:ascii="Cambria" w:eastAsia="Cambria" w:hAnsi="Cambria" w:cs="Cambria"/>
          <w:color w:val="000000"/>
          <w:sz w:val="24"/>
          <w:szCs w:val="24"/>
          <w:lang w:val="it-IT"/>
        </w:rPr>
      </w:pPr>
      <w:r w:rsidRPr="00AB5DD9">
        <w:rPr>
          <w:rFonts w:ascii="Cambria" w:eastAsia="Cambria" w:hAnsi="Cambria" w:cs="Cambria"/>
          <w:color w:val="000000"/>
          <w:sz w:val="24"/>
          <w:szCs w:val="24"/>
          <w:lang w:val="it-IT"/>
        </w:rPr>
        <w:t xml:space="preserve"> Orbene, questo tipo di condotte </w:t>
      </w:r>
      <w:r w:rsidR="009B68E8">
        <w:rPr>
          <w:rFonts w:ascii="Cambria" w:eastAsia="Cambria" w:hAnsi="Cambria" w:cs="Cambria"/>
          <w:color w:val="000000"/>
          <w:sz w:val="24"/>
          <w:szCs w:val="24"/>
          <w:lang w:val="it-IT"/>
        </w:rPr>
        <w:t>sono riconducibili</w:t>
      </w:r>
      <w:r w:rsidRPr="00AB5DD9">
        <w:rPr>
          <w:rFonts w:ascii="Cambria" w:eastAsia="Cambria" w:hAnsi="Cambria" w:cs="Cambria"/>
          <w:color w:val="000000"/>
          <w:sz w:val="24"/>
          <w:szCs w:val="24"/>
          <w:lang w:val="it-IT"/>
        </w:rPr>
        <w:t xml:space="preserve"> senza ombra di dubbio ai casi di istigazione alla discriminazione di cui al 1 comma, lett. a. dell’art. 604bis c.p., nella parte in cui </w:t>
      </w:r>
      <w:r w:rsidR="009B68E8">
        <w:rPr>
          <w:rFonts w:ascii="Cambria" w:eastAsia="Cambria" w:hAnsi="Cambria" w:cs="Cambria"/>
          <w:color w:val="000000"/>
          <w:sz w:val="24"/>
          <w:szCs w:val="24"/>
          <w:lang w:val="it-IT"/>
        </w:rPr>
        <w:t>tendono a</w:t>
      </w:r>
      <w:r w:rsidRPr="00AB5DD9">
        <w:rPr>
          <w:rFonts w:ascii="Cambria" w:eastAsia="Cambria" w:hAnsi="Cambria" w:cs="Cambria"/>
          <w:color w:val="000000"/>
          <w:sz w:val="24"/>
          <w:szCs w:val="24"/>
          <w:lang w:val="it-IT"/>
        </w:rPr>
        <w:t xml:space="preserve"> </w:t>
      </w:r>
      <w:r w:rsidR="009B68E8">
        <w:rPr>
          <w:rFonts w:ascii="Cambria" w:eastAsia="Cambria" w:hAnsi="Cambria" w:cs="Cambria"/>
          <w:color w:val="000000"/>
          <w:sz w:val="24"/>
          <w:szCs w:val="24"/>
          <w:lang w:val="it-IT"/>
        </w:rPr>
        <w:t>produrre</w:t>
      </w:r>
      <w:r w:rsidRPr="00AB5DD9">
        <w:rPr>
          <w:rFonts w:ascii="Cambria" w:eastAsia="Cambria" w:hAnsi="Cambria" w:cs="Cambria"/>
          <w:color w:val="000000"/>
          <w:sz w:val="24"/>
          <w:szCs w:val="24"/>
          <w:lang w:val="it-IT"/>
        </w:rPr>
        <w:t xml:space="preserve"> discriminazioni e propagande discriminatorie </w:t>
      </w:r>
      <w:r w:rsidR="004E4BB3">
        <w:rPr>
          <w:rFonts w:ascii="Cambria" w:eastAsia="Cambria" w:hAnsi="Cambria" w:cs="Cambria"/>
          <w:color w:val="000000"/>
          <w:sz w:val="24"/>
          <w:szCs w:val="24"/>
          <w:lang w:val="it-IT"/>
        </w:rPr>
        <w:t xml:space="preserve">di una moltitudine dei cittadini e </w:t>
      </w:r>
      <w:r w:rsidRPr="00AB5DD9">
        <w:rPr>
          <w:rFonts w:ascii="Cambria" w:eastAsia="Cambria" w:hAnsi="Cambria" w:cs="Cambria"/>
          <w:color w:val="000000"/>
          <w:sz w:val="24"/>
          <w:szCs w:val="24"/>
          <w:lang w:val="it-IT"/>
        </w:rPr>
        <w:t>della dignità umana</w:t>
      </w:r>
      <w:r w:rsidR="00EB36C1">
        <w:rPr>
          <w:rFonts w:ascii="Cambria" w:eastAsia="Cambria" w:hAnsi="Cambria" w:cs="Cambria"/>
          <w:color w:val="000000"/>
          <w:sz w:val="24"/>
          <w:szCs w:val="24"/>
          <w:lang w:val="it-IT"/>
        </w:rPr>
        <w:t>.</w:t>
      </w:r>
    </w:p>
    <w:p w:rsidR="00AB5DD9" w:rsidRPr="00AB5DD9" w:rsidRDefault="00EB36C1" w:rsidP="004E4BB3">
      <w:pPr>
        <w:pBdr>
          <w:top w:val="nil"/>
          <w:left w:val="nil"/>
          <w:bottom w:val="nil"/>
          <w:right w:val="nil"/>
          <w:between w:val="nil"/>
        </w:pBdr>
        <w:spacing w:line="240" w:lineRule="auto"/>
        <w:ind w:firstLine="708"/>
        <w:jc w:val="both"/>
        <w:rPr>
          <w:rFonts w:ascii="Cambria" w:eastAsia="Cambria" w:hAnsi="Cambria" w:cs="Cambria"/>
          <w:color w:val="000000"/>
          <w:sz w:val="24"/>
          <w:szCs w:val="24"/>
          <w:lang w:val="it-IT"/>
        </w:rPr>
      </w:pPr>
      <w:r w:rsidRPr="00EB36C1">
        <w:rPr>
          <w:rFonts w:ascii="Cambria" w:eastAsia="Cambria" w:hAnsi="Cambria" w:cs="Cambria"/>
          <w:color w:val="000000"/>
          <w:sz w:val="24"/>
          <w:szCs w:val="24"/>
          <w:lang w:val="it-IT"/>
        </w:rPr>
        <w:t xml:space="preserve">Per questi motivi dalle dichiarazioni del denunciato </w:t>
      </w:r>
      <w:bookmarkStart w:id="1" w:name="_Hlk94130951"/>
      <w:r w:rsidRPr="00EB36C1">
        <w:rPr>
          <w:rFonts w:ascii="Cambria" w:eastAsia="Cambria" w:hAnsi="Cambria" w:cs="Cambria"/>
          <w:color w:val="000000"/>
          <w:sz w:val="24"/>
          <w:szCs w:val="24"/>
          <w:lang w:val="it-IT"/>
        </w:rPr>
        <w:t xml:space="preserve">deriva </w:t>
      </w:r>
      <w:bookmarkStart w:id="2" w:name="_Hlk94130897"/>
      <w:r w:rsidRPr="00EB36C1">
        <w:rPr>
          <w:rFonts w:ascii="Cambria" w:eastAsia="Cambria" w:hAnsi="Cambria" w:cs="Cambria"/>
          <w:color w:val="000000"/>
          <w:sz w:val="24"/>
          <w:szCs w:val="24"/>
          <w:lang w:val="it-IT"/>
        </w:rPr>
        <w:t xml:space="preserve">la loro </w:t>
      </w:r>
      <w:r w:rsidR="00D16C68">
        <w:rPr>
          <w:rFonts w:ascii="Cambria" w:eastAsia="Cambria" w:hAnsi="Cambria" w:cs="Cambria"/>
          <w:color w:val="000000"/>
          <w:sz w:val="24"/>
          <w:szCs w:val="24"/>
          <w:lang w:val="it-IT"/>
        </w:rPr>
        <w:t>riconduzione</w:t>
      </w:r>
      <w:r w:rsidRPr="00EB36C1">
        <w:rPr>
          <w:rFonts w:ascii="Cambria" w:eastAsia="Cambria" w:hAnsi="Cambria" w:cs="Cambria"/>
          <w:color w:val="000000"/>
          <w:sz w:val="24"/>
          <w:szCs w:val="24"/>
          <w:lang w:val="it-IT"/>
        </w:rPr>
        <w:t xml:space="preserve"> </w:t>
      </w:r>
      <w:bookmarkEnd w:id="1"/>
      <w:bookmarkEnd w:id="2"/>
      <w:r w:rsidRPr="00EB36C1">
        <w:rPr>
          <w:rFonts w:ascii="Cambria" w:eastAsia="Cambria" w:hAnsi="Cambria" w:cs="Cambria"/>
          <w:color w:val="000000"/>
          <w:sz w:val="24"/>
          <w:szCs w:val="24"/>
          <w:lang w:val="it-IT"/>
        </w:rPr>
        <w:t xml:space="preserve">nella fattispecie legale di cui all’art. </w:t>
      </w:r>
      <w:r>
        <w:rPr>
          <w:rFonts w:ascii="Cambria" w:eastAsia="Cambria" w:hAnsi="Cambria" w:cs="Cambria"/>
          <w:color w:val="000000"/>
          <w:sz w:val="24"/>
          <w:szCs w:val="24"/>
          <w:lang w:val="it-IT"/>
        </w:rPr>
        <w:t>604bis</w:t>
      </w:r>
      <w:r w:rsidRPr="00EB36C1">
        <w:rPr>
          <w:rFonts w:ascii="Cambria" w:eastAsia="Cambria" w:hAnsi="Cambria" w:cs="Cambria"/>
          <w:color w:val="000000"/>
          <w:sz w:val="24"/>
          <w:szCs w:val="24"/>
          <w:lang w:val="it-IT"/>
        </w:rPr>
        <w:t xml:space="preserve"> c.p., chiedendo al PM di effettuare le opportune indagini e valutazioni. </w:t>
      </w:r>
      <w:r w:rsidR="00AB5DD9" w:rsidRPr="00AB5DD9">
        <w:rPr>
          <w:rFonts w:ascii="Cambria" w:eastAsia="Cambria" w:hAnsi="Cambria" w:cs="Cambria"/>
          <w:color w:val="000000"/>
          <w:sz w:val="24"/>
          <w:szCs w:val="24"/>
          <w:lang w:val="it-IT"/>
        </w:rPr>
        <w:t xml:space="preserve"> </w:t>
      </w:r>
    </w:p>
    <w:p w:rsidR="00AB5DD9" w:rsidRPr="00AB5DD9" w:rsidRDefault="00AB5DD9" w:rsidP="00AB5DD9">
      <w:pPr>
        <w:pBdr>
          <w:top w:val="nil"/>
          <w:left w:val="nil"/>
          <w:bottom w:val="nil"/>
          <w:right w:val="nil"/>
          <w:between w:val="nil"/>
        </w:pBdr>
        <w:spacing w:line="240" w:lineRule="auto"/>
        <w:jc w:val="center"/>
        <w:rPr>
          <w:rFonts w:ascii="Cambria" w:eastAsia="Cambria" w:hAnsi="Cambria" w:cs="Cambria"/>
          <w:color w:val="000000"/>
          <w:sz w:val="24"/>
          <w:szCs w:val="24"/>
          <w:lang w:val="it-IT"/>
        </w:rPr>
      </w:pPr>
      <w:r w:rsidRPr="00AB5DD9">
        <w:rPr>
          <w:rFonts w:ascii="Cambria" w:eastAsia="Cambria" w:hAnsi="Cambria" w:cs="Cambria"/>
          <w:color w:val="000000"/>
          <w:sz w:val="24"/>
          <w:szCs w:val="24"/>
          <w:lang w:val="it-IT"/>
        </w:rPr>
        <w:t>***</w:t>
      </w:r>
    </w:p>
    <w:p w:rsidR="00AB5DD9" w:rsidRPr="00D16C68" w:rsidRDefault="00AB5DD9" w:rsidP="00AB5DD9">
      <w:pPr>
        <w:spacing w:line="240" w:lineRule="auto"/>
        <w:jc w:val="both"/>
        <w:rPr>
          <w:rFonts w:ascii="Cambria" w:eastAsia="Cambria" w:hAnsi="Cambria" w:cs="Cambria"/>
          <w:b/>
          <w:sz w:val="24"/>
          <w:szCs w:val="24"/>
          <w:u w:val="single"/>
          <w:lang w:val="it-IT"/>
        </w:rPr>
      </w:pPr>
      <w:r w:rsidRPr="00D16C68">
        <w:rPr>
          <w:rFonts w:ascii="Cambria" w:eastAsia="Cambria" w:hAnsi="Cambria" w:cs="Cambria"/>
          <w:b/>
          <w:sz w:val="24"/>
          <w:szCs w:val="24"/>
          <w:u w:val="single"/>
          <w:lang w:val="it-IT"/>
        </w:rPr>
        <w:t>Articolo 415 c.p.: Istigazione all’odio tra le classi sociali.</w:t>
      </w:r>
    </w:p>
    <w:p w:rsidR="00AB5DD9" w:rsidRPr="00AB5DD9" w:rsidRDefault="00AB5DD9" w:rsidP="00D16C68">
      <w:pPr>
        <w:spacing w:line="240" w:lineRule="auto"/>
        <w:ind w:firstLine="708"/>
        <w:jc w:val="both"/>
        <w:rPr>
          <w:rFonts w:ascii="Cambria" w:eastAsia="Cambria" w:hAnsi="Cambria" w:cs="Cambria"/>
          <w:sz w:val="24"/>
          <w:szCs w:val="24"/>
          <w:lang w:val="it-IT"/>
        </w:rPr>
      </w:pPr>
      <w:r w:rsidRPr="00AB5DD9">
        <w:rPr>
          <w:rFonts w:ascii="Cambria" w:eastAsia="Cambria" w:hAnsi="Cambria" w:cs="Cambria"/>
          <w:i/>
          <w:sz w:val="24"/>
          <w:szCs w:val="24"/>
          <w:lang w:val="it-IT"/>
        </w:rPr>
        <w:t>Chiunque pubblicamente istiga... all'odio tra le classi sociali, è punito con la reclusione da sei mesi a cinque anni.</w:t>
      </w:r>
      <w:r w:rsidRPr="00AB5DD9">
        <w:rPr>
          <w:rFonts w:ascii="Cambria" w:eastAsia="Cambria" w:hAnsi="Cambria" w:cs="Cambria"/>
          <w:sz w:val="24"/>
          <w:szCs w:val="24"/>
          <w:lang w:val="it-IT"/>
        </w:rPr>
        <w:t xml:space="preserve"> </w:t>
      </w:r>
    </w:p>
    <w:p w:rsidR="00AB5DD9" w:rsidRPr="00AB5DD9" w:rsidRDefault="00AB5DD9" w:rsidP="00AB5DD9">
      <w:pPr>
        <w:spacing w:line="240" w:lineRule="auto"/>
        <w:ind w:firstLine="708"/>
        <w:jc w:val="both"/>
        <w:rPr>
          <w:rFonts w:ascii="Cambria" w:eastAsia="Cambria" w:hAnsi="Cambria" w:cs="Cambria"/>
          <w:sz w:val="24"/>
          <w:szCs w:val="24"/>
          <w:lang w:val="it-IT"/>
        </w:rPr>
      </w:pPr>
      <w:r w:rsidRPr="00AB5DD9">
        <w:rPr>
          <w:rFonts w:ascii="Cambria" w:eastAsia="Cambria" w:hAnsi="Cambria" w:cs="Cambria"/>
          <w:sz w:val="24"/>
          <w:szCs w:val="24"/>
          <w:lang w:val="it-IT"/>
        </w:rPr>
        <w:t>La Corte Costituzionale con la sentenza numero 108 del 1974 ha riformulato la fattispecie affermando che la criminalizzazione è legittima se l'istigazione sia attuata "</w:t>
      </w:r>
      <w:r w:rsidRPr="00AB5DD9">
        <w:rPr>
          <w:rFonts w:ascii="Cambria" w:eastAsia="Cambria" w:hAnsi="Cambria" w:cs="Cambria"/>
          <w:i/>
          <w:sz w:val="24"/>
          <w:szCs w:val="24"/>
          <w:lang w:val="it-IT"/>
        </w:rPr>
        <w:t>in modo pericoloso per la pubblica tranquillità</w:t>
      </w:r>
      <w:r w:rsidRPr="00AB5DD9">
        <w:rPr>
          <w:rFonts w:ascii="Cambria" w:eastAsia="Cambria" w:hAnsi="Cambria" w:cs="Cambria"/>
          <w:sz w:val="24"/>
          <w:szCs w:val="24"/>
          <w:lang w:val="it-IT"/>
        </w:rPr>
        <w:t>".</w:t>
      </w:r>
    </w:p>
    <w:p w:rsidR="00AB5DD9" w:rsidRPr="00AB5DD9" w:rsidRDefault="00AB5DD9" w:rsidP="00136B24">
      <w:pPr>
        <w:spacing w:line="240" w:lineRule="auto"/>
        <w:ind w:firstLine="360"/>
        <w:jc w:val="both"/>
        <w:rPr>
          <w:rFonts w:ascii="Cambria" w:eastAsia="Cambria" w:hAnsi="Cambria" w:cs="Cambria"/>
          <w:sz w:val="24"/>
          <w:szCs w:val="24"/>
          <w:lang w:val="it-IT"/>
        </w:rPr>
      </w:pPr>
      <w:r w:rsidRPr="00AB5DD9">
        <w:rPr>
          <w:rFonts w:ascii="Cambria" w:eastAsia="Cambria" w:hAnsi="Cambria" w:cs="Cambria"/>
          <w:sz w:val="24"/>
          <w:szCs w:val="24"/>
          <w:lang w:val="it-IT"/>
        </w:rPr>
        <w:t xml:space="preserve">Esattamente quanto sta accadendo in conseguenza delle dichiarazioni che si susseguono incessanti da parte di esponenti politici e “esperti di vario genere”. </w:t>
      </w:r>
    </w:p>
    <w:p w:rsidR="00AB5DD9" w:rsidRPr="00AB5DD9" w:rsidRDefault="00AB5DD9" w:rsidP="00AB5DD9">
      <w:pPr>
        <w:spacing w:line="240" w:lineRule="auto"/>
        <w:ind w:firstLine="360"/>
        <w:jc w:val="both"/>
        <w:rPr>
          <w:rFonts w:ascii="Cambria" w:eastAsia="Cambria" w:hAnsi="Cambria" w:cs="Cambria"/>
          <w:sz w:val="24"/>
          <w:szCs w:val="24"/>
          <w:lang w:val="it-IT"/>
        </w:rPr>
      </w:pPr>
      <w:r w:rsidRPr="00AB5DD9">
        <w:rPr>
          <w:rFonts w:ascii="Cambria" w:eastAsia="Cambria" w:hAnsi="Cambria" w:cs="Cambria"/>
          <w:sz w:val="24"/>
          <w:szCs w:val="24"/>
          <w:lang w:val="it-IT"/>
        </w:rPr>
        <w:t xml:space="preserve">Risulta quanto mai evidente l’effetto </w:t>
      </w:r>
      <w:proofErr w:type="spellStart"/>
      <w:r w:rsidRPr="00AB5DD9">
        <w:rPr>
          <w:rFonts w:ascii="Cambria" w:eastAsia="Cambria" w:hAnsi="Cambria" w:cs="Cambria"/>
          <w:sz w:val="24"/>
          <w:szCs w:val="24"/>
          <w:lang w:val="it-IT"/>
        </w:rPr>
        <w:t>istigatorio</w:t>
      </w:r>
      <w:proofErr w:type="spellEnd"/>
      <w:r w:rsidRPr="00AB5DD9">
        <w:rPr>
          <w:rFonts w:ascii="Cambria" w:eastAsia="Cambria" w:hAnsi="Cambria" w:cs="Cambria"/>
          <w:sz w:val="24"/>
          <w:szCs w:val="24"/>
          <w:lang w:val="it-IT"/>
        </w:rPr>
        <w:t xml:space="preserve"> dell’odio tra le “nuove” categorie sociali che si vengono a creare come conseguenza delle dichiarazioni come quella del denunciato, uomo politico e di “scienza” che si pone, attraverso i mezzi di informazioni, come esempio e come fonte della cultura medico-scientifica da seguire.</w:t>
      </w:r>
    </w:p>
    <w:p w:rsidR="00AB5DD9" w:rsidRPr="00AB5DD9" w:rsidRDefault="00AB5DD9" w:rsidP="00AB5DD9">
      <w:pPr>
        <w:spacing w:line="240" w:lineRule="auto"/>
        <w:ind w:firstLine="360"/>
        <w:jc w:val="both"/>
        <w:rPr>
          <w:rFonts w:ascii="Cambria" w:eastAsia="Cambria" w:hAnsi="Cambria" w:cs="Cambria"/>
          <w:sz w:val="24"/>
          <w:szCs w:val="24"/>
          <w:lang w:val="it-IT"/>
        </w:rPr>
      </w:pPr>
      <w:r w:rsidRPr="00AB5DD9">
        <w:rPr>
          <w:rFonts w:ascii="Cambria" w:eastAsia="Cambria" w:hAnsi="Cambria" w:cs="Cambria"/>
          <w:sz w:val="24"/>
          <w:szCs w:val="24"/>
          <w:lang w:val="it-IT"/>
        </w:rPr>
        <w:t xml:space="preserve">Le dichiarazioni pubbliche di questi soggetti hanno l’idoneità non solo di costituire nuove classi sociali (“vaccinati” e “no </w:t>
      </w:r>
      <w:proofErr w:type="spellStart"/>
      <w:r w:rsidRPr="00AB5DD9">
        <w:rPr>
          <w:rFonts w:ascii="Cambria" w:eastAsia="Cambria" w:hAnsi="Cambria" w:cs="Cambria"/>
          <w:sz w:val="24"/>
          <w:szCs w:val="24"/>
          <w:lang w:val="it-IT"/>
        </w:rPr>
        <w:t>vax</w:t>
      </w:r>
      <w:proofErr w:type="spellEnd"/>
      <w:r w:rsidRPr="00AB5DD9">
        <w:rPr>
          <w:rFonts w:ascii="Cambria" w:eastAsia="Cambria" w:hAnsi="Cambria" w:cs="Cambria"/>
          <w:sz w:val="24"/>
          <w:szCs w:val="24"/>
          <w:lang w:val="it-IT"/>
        </w:rPr>
        <w:t>”) ma, al contempo, anche di istigare all’odio di una classe (i “vaccinati”) con un’altra (i “non vaccinati”).</w:t>
      </w:r>
    </w:p>
    <w:p w:rsidR="00556203" w:rsidRPr="00AB5DD9" w:rsidRDefault="00556203" w:rsidP="00556203">
      <w:pPr>
        <w:spacing w:line="240" w:lineRule="auto"/>
        <w:ind w:firstLine="708"/>
        <w:jc w:val="both"/>
        <w:rPr>
          <w:rFonts w:ascii="Cambria" w:eastAsia="Cambria" w:hAnsi="Cambria" w:cs="Cambria"/>
          <w:sz w:val="24"/>
          <w:szCs w:val="24"/>
          <w:lang w:val="it-IT"/>
        </w:rPr>
      </w:pPr>
      <w:r w:rsidRPr="00AB5DD9">
        <w:rPr>
          <w:rFonts w:ascii="Cambria" w:eastAsia="Cambria" w:hAnsi="Cambria" w:cs="Cambria"/>
          <w:sz w:val="24"/>
          <w:szCs w:val="24"/>
          <w:lang w:val="it-IT"/>
        </w:rPr>
        <w:t xml:space="preserve">Mentre per </w:t>
      </w:r>
      <w:r w:rsidRPr="00AB5DD9">
        <w:rPr>
          <w:rFonts w:ascii="Cambria" w:eastAsia="Cambria" w:hAnsi="Cambria" w:cs="Cambria"/>
          <w:i/>
          <w:sz w:val="24"/>
          <w:szCs w:val="24"/>
          <w:lang w:val="it-IT"/>
        </w:rPr>
        <w:t>propaganda</w:t>
      </w:r>
      <w:r w:rsidRPr="00AB5DD9">
        <w:rPr>
          <w:rFonts w:ascii="Cambria" w:eastAsia="Cambria" w:hAnsi="Cambria" w:cs="Cambria"/>
          <w:sz w:val="24"/>
          <w:szCs w:val="24"/>
          <w:lang w:val="it-IT"/>
        </w:rPr>
        <w:t xml:space="preserve"> deve intendersi ogni mezzo di manifestazione del pensiero idoneo ad una generalizzata diffusione dell'istigazione o della apologia.</w:t>
      </w:r>
    </w:p>
    <w:p w:rsidR="00AB5DD9" w:rsidRPr="00AB5DD9" w:rsidRDefault="00AB5DD9" w:rsidP="00AB5DD9">
      <w:pPr>
        <w:spacing w:line="240" w:lineRule="auto"/>
        <w:ind w:firstLine="708"/>
        <w:jc w:val="both"/>
        <w:rPr>
          <w:rFonts w:ascii="Cambria" w:eastAsia="Cambria" w:hAnsi="Cambria" w:cs="Cambria"/>
          <w:sz w:val="24"/>
          <w:szCs w:val="24"/>
          <w:lang w:val="it-IT"/>
        </w:rPr>
      </w:pPr>
      <w:r w:rsidRPr="00AB5DD9">
        <w:rPr>
          <w:rFonts w:ascii="Cambria" w:eastAsia="Cambria" w:hAnsi="Cambria" w:cs="Cambria"/>
          <w:sz w:val="24"/>
          <w:szCs w:val="24"/>
          <w:lang w:val="it-IT"/>
        </w:rPr>
        <w:t xml:space="preserve">L'articolo 266 c.p. definisce quando il fatto debba considerarsi commesso “pubblicamente” e, cioè, quando esso sia commesso con il </w:t>
      </w:r>
      <w:r w:rsidRPr="00AB5DD9">
        <w:rPr>
          <w:rFonts w:ascii="Cambria" w:eastAsia="Cambria" w:hAnsi="Cambria" w:cs="Cambria"/>
          <w:i/>
          <w:sz w:val="24"/>
          <w:szCs w:val="24"/>
          <w:lang w:val="it-IT"/>
        </w:rPr>
        <w:t>mezzo della stampa o con altro mezzo di propaganda</w:t>
      </w:r>
      <w:r w:rsidRPr="00AB5DD9">
        <w:rPr>
          <w:rFonts w:ascii="Cambria" w:eastAsia="Cambria" w:hAnsi="Cambria" w:cs="Cambria"/>
          <w:sz w:val="24"/>
          <w:szCs w:val="24"/>
          <w:lang w:val="it-IT"/>
        </w:rPr>
        <w:t xml:space="preserve">, ove per stampa deve intendersi la definizione data dall'art.1 delle norme sulla stampa di cui alla legge 8 febbraio 1948 n. 472, che considera tale la riproduzione tipografica o comunque ottenuta con mezzi meccanici o chimici, </w:t>
      </w:r>
      <w:r w:rsidRPr="00AB5DD9">
        <w:rPr>
          <w:rFonts w:ascii="Cambria" w:eastAsia="Cambria" w:hAnsi="Cambria" w:cs="Cambria"/>
          <w:i/>
          <w:sz w:val="24"/>
          <w:szCs w:val="24"/>
          <w:lang w:val="it-IT"/>
        </w:rPr>
        <w:t>in qualsiasi modo destinata alla pubblicazione</w:t>
      </w:r>
      <w:r w:rsidRPr="00AB5DD9">
        <w:rPr>
          <w:rFonts w:ascii="Cambria" w:eastAsia="Cambria" w:hAnsi="Cambria" w:cs="Cambria"/>
          <w:sz w:val="24"/>
          <w:szCs w:val="24"/>
          <w:lang w:val="it-IT"/>
        </w:rPr>
        <w:t>.</w:t>
      </w:r>
    </w:p>
    <w:p w:rsidR="00FB31C6" w:rsidRPr="00FB31C6" w:rsidRDefault="00AB5DD9" w:rsidP="00FB31C6">
      <w:pPr>
        <w:spacing w:line="240" w:lineRule="auto"/>
        <w:jc w:val="both"/>
        <w:rPr>
          <w:rFonts w:ascii="Cambria" w:eastAsia="Cambria" w:hAnsi="Cambria" w:cs="Cambria"/>
          <w:sz w:val="24"/>
          <w:szCs w:val="24"/>
          <w:lang w:val="it-IT"/>
        </w:rPr>
      </w:pPr>
      <w:r w:rsidRPr="00AB5DD9">
        <w:rPr>
          <w:rFonts w:ascii="Cambria" w:eastAsia="Cambria" w:hAnsi="Cambria" w:cs="Cambria"/>
          <w:sz w:val="24"/>
          <w:szCs w:val="24"/>
          <w:lang w:val="it-IT"/>
        </w:rPr>
        <w:tab/>
      </w:r>
      <w:r w:rsidR="00FB31C6" w:rsidRPr="00FB31C6">
        <w:rPr>
          <w:rFonts w:ascii="Cambria" w:eastAsia="Cambria" w:hAnsi="Cambria" w:cs="Cambria"/>
          <w:sz w:val="24"/>
          <w:szCs w:val="24"/>
          <w:lang w:val="it-IT"/>
        </w:rPr>
        <w:t xml:space="preserve">Per questi motivi dalle dichiarazioni del denunciato </w:t>
      </w:r>
      <w:r w:rsidR="00D16C68" w:rsidRPr="00EB36C1">
        <w:rPr>
          <w:rFonts w:ascii="Cambria" w:eastAsia="Cambria" w:hAnsi="Cambria" w:cs="Cambria"/>
          <w:color w:val="000000"/>
          <w:sz w:val="24"/>
          <w:szCs w:val="24"/>
          <w:lang w:val="it-IT"/>
        </w:rPr>
        <w:t xml:space="preserve">deriva la loro </w:t>
      </w:r>
      <w:r w:rsidR="00D16C68">
        <w:rPr>
          <w:rFonts w:ascii="Cambria" w:eastAsia="Cambria" w:hAnsi="Cambria" w:cs="Cambria"/>
          <w:color w:val="000000"/>
          <w:sz w:val="24"/>
          <w:szCs w:val="24"/>
          <w:lang w:val="it-IT"/>
        </w:rPr>
        <w:t>riconduzione</w:t>
      </w:r>
      <w:r w:rsidR="00D16C68" w:rsidRPr="00EB36C1">
        <w:rPr>
          <w:rFonts w:ascii="Cambria" w:eastAsia="Cambria" w:hAnsi="Cambria" w:cs="Cambria"/>
          <w:color w:val="000000"/>
          <w:sz w:val="24"/>
          <w:szCs w:val="24"/>
          <w:lang w:val="it-IT"/>
        </w:rPr>
        <w:t xml:space="preserve"> </w:t>
      </w:r>
      <w:r w:rsidR="00FB31C6" w:rsidRPr="00FB31C6">
        <w:rPr>
          <w:rFonts w:ascii="Cambria" w:eastAsia="Cambria" w:hAnsi="Cambria" w:cs="Cambria"/>
          <w:sz w:val="24"/>
          <w:szCs w:val="24"/>
          <w:lang w:val="it-IT"/>
        </w:rPr>
        <w:t xml:space="preserve">nella fattispecie legale di cui all’art. </w:t>
      </w:r>
      <w:r w:rsidR="00FB31C6">
        <w:rPr>
          <w:rFonts w:ascii="Cambria" w:eastAsia="Cambria" w:hAnsi="Cambria" w:cs="Cambria"/>
          <w:sz w:val="24"/>
          <w:szCs w:val="24"/>
          <w:lang w:val="it-IT"/>
        </w:rPr>
        <w:t>415</w:t>
      </w:r>
      <w:r w:rsidR="00FB31C6" w:rsidRPr="00FB31C6">
        <w:rPr>
          <w:rFonts w:ascii="Cambria" w:eastAsia="Cambria" w:hAnsi="Cambria" w:cs="Cambria"/>
          <w:sz w:val="24"/>
          <w:szCs w:val="24"/>
          <w:lang w:val="it-IT"/>
        </w:rPr>
        <w:t xml:space="preserve"> c.p., chiedendo al PM di effettuare le opportune indagini e valutazioni.</w:t>
      </w:r>
    </w:p>
    <w:p w:rsidR="00777CC2" w:rsidRDefault="00777CC2" w:rsidP="00FB31C6">
      <w:pPr>
        <w:spacing w:line="240" w:lineRule="auto"/>
        <w:jc w:val="center"/>
        <w:rPr>
          <w:rFonts w:ascii="Cambria" w:eastAsia="Cambria" w:hAnsi="Cambria" w:cs="Cambria"/>
          <w:sz w:val="24"/>
          <w:szCs w:val="24"/>
          <w:lang w:val="it-IT"/>
        </w:rPr>
      </w:pPr>
    </w:p>
    <w:p w:rsidR="00AB5DD9" w:rsidRPr="00AB5DD9" w:rsidRDefault="00FB31C6" w:rsidP="00FB31C6">
      <w:pPr>
        <w:spacing w:line="240" w:lineRule="auto"/>
        <w:jc w:val="center"/>
        <w:rPr>
          <w:rFonts w:ascii="Cambria" w:eastAsia="Cambria" w:hAnsi="Cambria" w:cs="Cambria"/>
          <w:sz w:val="24"/>
          <w:szCs w:val="24"/>
          <w:lang w:val="it-IT"/>
        </w:rPr>
      </w:pPr>
      <w:bookmarkStart w:id="3" w:name="_GoBack"/>
      <w:bookmarkEnd w:id="3"/>
      <w:r>
        <w:rPr>
          <w:rFonts w:ascii="Cambria" w:eastAsia="Cambria" w:hAnsi="Cambria" w:cs="Cambria"/>
          <w:sz w:val="24"/>
          <w:szCs w:val="24"/>
          <w:lang w:val="it-IT"/>
        </w:rPr>
        <w:t>***</w:t>
      </w:r>
    </w:p>
    <w:p w:rsidR="00AB5DD9" w:rsidRPr="00D16C68" w:rsidRDefault="00AB5DD9" w:rsidP="00AB5DD9">
      <w:pPr>
        <w:spacing w:line="240" w:lineRule="auto"/>
        <w:jc w:val="both"/>
        <w:rPr>
          <w:rFonts w:ascii="Cambria" w:eastAsia="Cambria" w:hAnsi="Cambria" w:cs="Cambria"/>
          <w:b/>
          <w:sz w:val="24"/>
          <w:szCs w:val="24"/>
          <w:u w:val="single"/>
          <w:lang w:val="it-IT"/>
        </w:rPr>
      </w:pPr>
      <w:r w:rsidRPr="00D16C68">
        <w:rPr>
          <w:rFonts w:ascii="Cambria" w:eastAsia="Cambria" w:hAnsi="Cambria" w:cs="Cambria"/>
          <w:b/>
          <w:sz w:val="24"/>
          <w:szCs w:val="24"/>
          <w:u w:val="single"/>
          <w:lang w:val="it-IT"/>
        </w:rPr>
        <w:lastRenderedPageBreak/>
        <w:t xml:space="preserve">Articolo 612 c.p. </w:t>
      </w:r>
      <w:r w:rsidR="00D16C68" w:rsidRPr="00D16C68">
        <w:rPr>
          <w:rFonts w:ascii="Cambria" w:eastAsia="Cambria" w:hAnsi="Cambria" w:cs="Cambria"/>
          <w:b/>
          <w:sz w:val="24"/>
          <w:szCs w:val="24"/>
          <w:u w:val="single"/>
          <w:lang w:val="it-IT"/>
        </w:rPr>
        <w:t>minaccia</w:t>
      </w:r>
      <w:r w:rsidRPr="00D16C68">
        <w:rPr>
          <w:rFonts w:ascii="Cambria" w:eastAsia="Cambria" w:hAnsi="Cambria" w:cs="Cambria"/>
          <w:b/>
          <w:sz w:val="24"/>
          <w:szCs w:val="24"/>
          <w:u w:val="single"/>
          <w:lang w:val="it-IT"/>
        </w:rPr>
        <w:t xml:space="preserve"> </w:t>
      </w:r>
    </w:p>
    <w:p w:rsidR="00AB5DD9" w:rsidRPr="00AB5DD9" w:rsidRDefault="00AB5DD9" w:rsidP="00FB31C6">
      <w:pPr>
        <w:spacing w:line="240" w:lineRule="auto"/>
        <w:ind w:firstLine="720"/>
        <w:jc w:val="both"/>
        <w:rPr>
          <w:rFonts w:ascii="Cambria" w:eastAsia="Cambria" w:hAnsi="Cambria" w:cs="Cambria"/>
          <w:sz w:val="24"/>
          <w:szCs w:val="24"/>
          <w:lang w:val="it-IT"/>
        </w:rPr>
      </w:pPr>
      <w:r w:rsidRPr="00AB5DD9">
        <w:rPr>
          <w:rFonts w:ascii="Cambria" w:eastAsia="Cambria" w:hAnsi="Cambria" w:cs="Cambria"/>
          <w:sz w:val="24"/>
          <w:szCs w:val="24"/>
          <w:lang w:val="it-IT"/>
        </w:rPr>
        <w:t>Le dichiarazioni d</w:t>
      </w:r>
      <w:r w:rsidR="00556203">
        <w:rPr>
          <w:rFonts w:ascii="Cambria" w:eastAsia="Cambria" w:hAnsi="Cambria" w:cs="Cambria"/>
          <w:sz w:val="24"/>
          <w:szCs w:val="24"/>
          <w:lang w:val="it-IT"/>
        </w:rPr>
        <w:t>el Dr.</w:t>
      </w:r>
      <w:r w:rsidRPr="00AB5DD9">
        <w:rPr>
          <w:rFonts w:ascii="Cambria" w:eastAsia="Cambria" w:hAnsi="Cambria" w:cs="Cambria"/>
          <w:sz w:val="24"/>
          <w:szCs w:val="24"/>
          <w:lang w:val="it-IT"/>
        </w:rPr>
        <w:t xml:space="preserve"> Pierpaolo </w:t>
      </w:r>
      <w:proofErr w:type="spellStart"/>
      <w:r w:rsidRPr="00AB5DD9">
        <w:rPr>
          <w:rFonts w:ascii="Cambria" w:eastAsia="Cambria" w:hAnsi="Cambria" w:cs="Cambria"/>
          <w:sz w:val="24"/>
          <w:szCs w:val="24"/>
          <w:lang w:val="it-IT"/>
        </w:rPr>
        <w:t>Sileri</w:t>
      </w:r>
      <w:proofErr w:type="spellEnd"/>
      <w:r w:rsidRPr="00AB5DD9">
        <w:rPr>
          <w:rFonts w:ascii="Cambria" w:eastAsia="Cambria" w:hAnsi="Cambria" w:cs="Cambria"/>
          <w:sz w:val="24"/>
          <w:szCs w:val="24"/>
          <w:lang w:val="it-IT"/>
        </w:rPr>
        <w:t xml:space="preserve"> costituiscono una vera e propria minaccia verso i cittadini non vaccinati, ai quali viene raffigurato un male ingiusto, ossia che gli verrà resa la vita difficile per la scelta che hanno fatto di non sottoporsi al vaccino.</w:t>
      </w:r>
    </w:p>
    <w:p w:rsidR="00AB5DD9" w:rsidRPr="00AB5DD9" w:rsidRDefault="00FB31C6" w:rsidP="00FB31C6">
      <w:pPr>
        <w:spacing w:line="240" w:lineRule="auto"/>
        <w:ind w:firstLine="720"/>
        <w:jc w:val="both"/>
        <w:rPr>
          <w:rFonts w:ascii="Cambria" w:eastAsia="Cambria" w:hAnsi="Cambria" w:cs="Cambria"/>
          <w:sz w:val="24"/>
          <w:szCs w:val="24"/>
          <w:lang w:val="it-IT"/>
        </w:rPr>
      </w:pPr>
      <w:r>
        <w:rPr>
          <w:rFonts w:ascii="Cambria" w:eastAsia="Cambria" w:hAnsi="Cambria" w:cs="Cambria"/>
          <w:sz w:val="24"/>
          <w:szCs w:val="24"/>
          <w:lang w:val="it-IT"/>
        </w:rPr>
        <w:t xml:space="preserve">Il Sottosegretario </w:t>
      </w:r>
      <w:proofErr w:type="spellStart"/>
      <w:r>
        <w:rPr>
          <w:rFonts w:ascii="Cambria" w:eastAsia="Cambria" w:hAnsi="Cambria" w:cs="Cambria"/>
          <w:sz w:val="24"/>
          <w:szCs w:val="24"/>
          <w:lang w:val="it-IT"/>
        </w:rPr>
        <w:t>Sileri</w:t>
      </w:r>
      <w:proofErr w:type="spellEnd"/>
      <w:r>
        <w:rPr>
          <w:rFonts w:ascii="Cambria" w:eastAsia="Cambria" w:hAnsi="Cambria" w:cs="Cambria"/>
          <w:sz w:val="24"/>
          <w:szCs w:val="24"/>
          <w:lang w:val="it-IT"/>
        </w:rPr>
        <w:t xml:space="preserve"> peraltro dichiara che il male ingiusto minacciato è già in atto, “</w:t>
      </w:r>
      <w:r w:rsidRPr="00FB31C6">
        <w:rPr>
          <w:rFonts w:ascii="Cambria" w:eastAsia="Cambria" w:hAnsi="Cambria" w:cs="Cambria"/>
          <w:b/>
          <w:i/>
          <w:sz w:val="24"/>
          <w:szCs w:val="24"/>
          <w:lang w:val="it-IT"/>
        </w:rPr>
        <w:t>come stiamo facendo</w:t>
      </w:r>
      <w:r>
        <w:rPr>
          <w:rFonts w:ascii="Cambria" w:eastAsia="Cambria" w:hAnsi="Cambria" w:cs="Cambria"/>
          <w:sz w:val="24"/>
          <w:szCs w:val="24"/>
          <w:lang w:val="it-IT"/>
        </w:rPr>
        <w:t>” confessa il denunciato, e g</w:t>
      </w:r>
      <w:r w:rsidR="00AB5DD9" w:rsidRPr="00AB5DD9">
        <w:rPr>
          <w:rFonts w:ascii="Cambria" w:eastAsia="Cambria" w:hAnsi="Cambria" w:cs="Cambria"/>
          <w:sz w:val="24"/>
          <w:szCs w:val="24"/>
          <w:lang w:val="it-IT"/>
        </w:rPr>
        <w:t xml:space="preserve">ravissimo è che una minaccia esplicita venga fatta da un rappresentante delle istituzioni, per di più pubblicamente in un programma televisivo. </w:t>
      </w:r>
    </w:p>
    <w:p w:rsidR="00FB31C6" w:rsidRDefault="00AB5DD9" w:rsidP="00FB31C6">
      <w:pPr>
        <w:pBdr>
          <w:top w:val="nil"/>
          <w:left w:val="nil"/>
          <w:bottom w:val="nil"/>
          <w:right w:val="nil"/>
          <w:between w:val="nil"/>
        </w:pBdr>
        <w:spacing w:line="240" w:lineRule="auto"/>
        <w:jc w:val="both"/>
        <w:rPr>
          <w:rFonts w:ascii="Cambria" w:eastAsia="Cambria" w:hAnsi="Cambria" w:cs="Cambria"/>
          <w:color w:val="000000"/>
          <w:sz w:val="24"/>
          <w:szCs w:val="24"/>
          <w:lang w:val="it-IT"/>
        </w:rPr>
      </w:pPr>
      <w:r w:rsidRPr="00AB5DD9">
        <w:rPr>
          <w:rFonts w:ascii="Cambria" w:eastAsia="Cambria" w:hAnsi="Cambria" w:cs="Cambria"/>
          <w:color w:val="000000"/>
          <w:sz w:val="24"/>
          <w:szCs w:val="24"/>
          <w:lang w:val="it-IT"/>
        </w:rPr>
        <w:tab/>
      </w:r>
      <w:r w:rsidR="00FB31C6" w:rsidRPr="00FB31C6">
        <w:rPr>
          <w:rFonts w:ascii="Cambria" w:eastAsia="Cambria" w:hAnsi="Cambria" w:cs="Cambria"/>
          <w:color w:val="000000"/>
          <w:sz w:val="24"/>
          <w:szCs w:val="24"/>
          <w:lang w:val="it-IT"/>
        </w:rPr>
        <w:t xml:space="preserve">Per questi motivi dalle dichiarazioni del denunciato </w:t>
      </w:r>
      <w:r w:rsidR="00D16C68" w:rsidRPr="00D16C68">
        <w:rPr>
          <w:rFonts w:ascii="Cambria" w:eastAsia="Cambria" w:hAnsi="Cambria" w:cs="Cambria"/>
          <w:color w:val="000000"/>
          <w:sz w:val="24"/>
          <w:szCs w:val="24"/>
          <w:lang w:val="it-IT"/>
        </w:rPr>
        <w:t xml:space="preserve">deriva la loro riconduzione </w:t>
      </w:r>
      <w:r w:rsidR="00FB31C6" w:rsidRPr="00FB31C6">
        <w:rPr>
          <w:rFonts w:ascii="Cambria" w:eastAsia="Cambria" w:hAnsi="Cambria" w:cs="Cambria"/>
          <w:color w:val="000000"/>
          <w:sz w:val="24"/>
          <w:szCs w:val="24"/>
          <w:lang w:val="it-IT"/>
        </w:rPr>
        <w:t xml:space="preserve">nella fattispecie legale di cui all’art. </w:t>
      </w:r>
      <w:r w:rsidR="00FB31C6">
        <w:rPr>
          <w:rFonts w:ascii="Cambria" w:eastAsia="Cambria" w:hAnsi="Cambria" w:cs="Cambria"/>
          <w:color w:val="000000"/>
          <w:sz w:val="24"/>
          <w:szCs w:val="24"/>
          <w:lang w:val="it-IT"/>
        </w:rPr>
        <w:t>612</w:t>
      </w:r>
      <w:r w:rsidR="00FB31C6" w:rsidRPr="00FB31C6">
        <w:rPr>
          <w:rFonts w:ascii="Cambria" w:eastAsia="Cambria" w:hAnsi="Cambria" w:cs="Cambria"/>
          <w:color w:val="000000"/>
          <w:sz w:val="24"/>
          <w:szCs w:val="24"/>
          <w:lang w:val="it-IT"/>
        </w:rPr>
        <w:t xml:space="preserve"> c.p., chiedendo al PM di effettuare le opportune indagini e valutazioni.</w:t>
      </w:r>
    </w:p>
    <w:p w:rsidR="00AB5DD9" w:rsidRPr="00AB5DD9" w:rsidRDefault="00AB5DD9" w:rsidP="00FB31C6">
      <w:pPr>
        <w:pBdr>
          <w:top w:val="nil"/>
          <w:left w:val="nil"/>
          <w:bottom w:val="nil"/>
          <w:right w:val="nil"/>
          <w:between w:val="nil"/>
        </w:pBdr>
        <w:spacing w:line="240" w:lineRule="auto"/>
        <w:jc w:val="center"/>
        <w:rPr>
          <w:rFonts w:ascii="Cambria" w:eastAsia="Cambria" w:hAnsi="Cambria" w:cs="Cambria"/>
          <w:color w:val="000000"/>
          <w:sz w:val="24"/>
          <w:szCs w:val="24"/>
          <w:lang w:val="it-IT"/>
        </w:rPr>
      </w:pPr>
      <w:r w:rsidRPr="00AB5DD9">
        <w:rPr>
          <w:rFonts w:ascii="Cambria" w:eastAsia="Cambria" w:hAnsi="Cambria" w:cs="Cambria"/>
          <w:color w:val="000000"/>
          <w:sz w:val="24"/>
          <w:szCs w:val="24"/>
          <w:lang w:val="it-IT"/>
        </w:rPr>
        <w:t>***</w:t>
      </w:r>
    </w:p>
    <w:p w:rsidR="00556203" w:rsidRDefault="00AB5DD9" w:rsidP="00AB5DD9">
      <w:pPr>
        <w:pBdr>
          <w:top w:val="nil"/>
          <w:left w:val="nil"/>
          <w:bottom w:val="nil"/>
          <w:right w:val="nil"/>
          <w:between w:val="nil"/>
        </w:pBdr>
        <w:spacing w:line="240" w:lineRule="auto"/>
        <w:jc w:val="both"/>
        <w:rPr>
          <w:rFonts w:ascii="Cambria" w:eastAsia="Cambria" w:hAnsi="Cambria" w:cs="Cambria"/>
          <w:color w:val="000000"/>
          <w:sz w:val="24"/>
          <w:szCs w:val="24"/>
          <w:lang w:val="it-IT"/>
        </w:rPr>
      </w:pPr>
      <w:r w:rsidRPr="00AB5DD9">
        <w:rPr>
          <w:rFonts w:ascii="Cambria" w:eastAsia="Cambria" w:hAnsi="Cambria" w:cs="Cambria"/>
          <w:color w:val="000000"/>
          <w:sz w:val="24"/>
          <w:szCs w:val="24"/>
          <w:lang w:val="it-IT"/>
        </w:rPr>
        <w:t xml:space="preserve">Tanto premesso, </w:t>
      </w:r>
      <w:r w:rsidR="00556203">
        <w:rPr>
          <w:rFonts w:ascii="Cambria" w:eastAsia="Cambria" w:hAnsi="Cambria" w:cs="Cambria"/>
          <w:color w:val="000000"/>
          <w:sz w:val="24"/>
          <w:szCs w:val="24"/>
          <w:lang w:val="it-IT"/>
        </w:rPr>
        <w:t>ipotizzando che i fatti esposti nelle premesse abbiano consumato varie ipotesi di reato,</w:t>
      </w:r>
      <w:r w:rsidRPr="00AB5DD9">
        <w:rPr>
          <w:rFonts w:ascii="Cambria" w:eastAsia="Cambria" w:hAnsi="Cambria" w:cs="Cambria"/>
          <w:color w:val="000000"/>
          <w:sz w:val="24"/>
          <w:szCs w:val="24"/>
          <w:lang w:val="it-IT"/>
        </w:rPr>
        <w:t xml:space="preserve"> </w:t>
      </w:r>
      <w:r w:rsidR="00556203">
        <w:rPr>
          <w:rFonts w:ascii="Cambria" w:eastAsia="Cambria" w:hAnsi="Cambria" w:cs="Cambria"/>
          <w:color w:val="000000"/>
          <w:sz w:val="24"/>
          <w:szCs w:val="24"/>
          <w:lang w:val="it-IT"/>
        </w:rPr>
        <w:t>si propone formale</w:t>
      </w:r>
    </w:p>
    <w:p w:rsidR="00556203" w:rsidRDefault="00556203" w:rsidP="00D74E89">
      <w:pPr>
        <w:pBdr>
          <w:top w:val="nil"/>
          <w:left w:val="nil"/>
          <w:bottom w:val="nil"/>
          <w:right w:val="nil"/>
          <w:between w:val="nil"/>
        </w:pBdr>
        <w:spacing w:line="240" w:lineRule="auto"/>
        <w:jc w:val="center"/>
        <w:rPr>
          <w:rFonts w:ascii="Cambria" w:eastAsia="Cambria" w:hAnsi="Cambria" w:cs="Cambria"/>
          <w:color w:val="000000"/>
          <w:sz w:val="24"/>
          <w:szCs w:val="24"/>
          <w:lang w:val="it-IT"/>
        </w:rPr>
      </w:pPr>
      <w:r>
        <w:rPr>
          <w:rFonts w:ascii="Cambria" w:eastAsia="Cambria" w:hAnsi="Cambria" w:cs="Cambria"/>
          <w:color w:val="000000"/>
          <w:sz w:val="24"/>
          <w:szCs w:val="24"/>
          <w:lang w:val="it-IT"/>
        </w:rPr>
        <w:t>DENUNCIA QUERELA</w:t>
      </w:r>
    </w:p>
    <w:p w:rsidR="00AB5DD9" w:rsidRPr="00AB5DD9" w:rsidRDefault="00AB5DD9" w:rsidP="00AB5DD9">
      <w:pPr>
        <w:pBdr>
          <w:top w:val="nil"/>
          <w:left w:val="nil"/>
          <w:bottom w:val="nil"/>
          <w:right w:val="nil"/>
          <w:between w:val="nil"/>
        </w:pBdr>
        <w:spacing w:line="240" w:lineRule="auto"/>
        <w:jc w:val="both"/>
        <w:rPr>
          <w:rFonts w:ascii="Cambria" w:eastAsia="Cambria" w:hAnsi="Cambria" w:cs="Cambria"/>
          <w:color w:val="000000"/>
          <w:sz w:val="24"/>
          <w:szCs w:val="24"/>
          <w:lang w:val="it-IT"/>
        </w:rPr>
      </w:pPr>
      <w:r w:rsidRPr="00AB5DD9">
        <w:rPr>
          <w:rFonts w:ascii="Cambria" w:eastAsia="Cambria" w:hAnsi="Cambria" w:cs="Cambria"/>
          <w:color w:val="000000"/>
          <w:sz w:val="24"/>
          <w:szCs w:val="24"/>
          <w:lang w:val="it-IT"/>
        </w:rPr>
        <w:t xml:space="preserve">nei confronti di Pierpaolo </w:t>
      </w:r>
      <w:proofErr w:type="spellStart"/>
      <w:r w:rsidRPr="00AB5DD9">
        <w:rPr>
          <w:rFonts w:ascii="Cambria" w:eastAsia="Cambria" w:hAnsi="Cambria" w:cs="Cambria"/>
          <w:color w:val="000000"/>
          <w:sz w:val="24"/>
          <w:szCs w:val="24"/>
          <w:lang w:val="it-IT"/>
        </w:rPr>
        <w:t>Sileri</w:t>
      </w:r>
      <w:proofErr w:type="spellEnd"/>
      <w:r w:rsidRPr="00AB5DD9">
        <w:rPr>
          <w:rFonts w:ascii="Cambria" w:eastAsia="Cambria" w:hAnsi="Cambria" w:cs="Cambria"/>
          <w:color w:val="000000"/>
          <w:sz w:val="24"/>
          <w:szCs w:val="24"/>
          <w:lang w:val="it-IT"/>
        </w:rPr>
        <w:t>, nato a Roma il 25.8.1972, per i reati di cui agli artt. 656, 604 bis, 415 e 612 c.p., e per tutt</w:t>
      </w:r>
      <w:r w:rsidR="00556203">
        <w:rPr>
          <w:rFonts w:ascii="Cambria" w:eastAsia="Cambria" w:hAnsi="Cambria" w:cs="Cambria"/>
          <w:color w:val="000000"/>
          <w:sz w:val="24"/>
          <w:szCs w:val="24"/>
          <w:lang w:val="it-IT"/>
        </w:rPr>
        <w:t>e le altre ipotesi</w:t>
      </w:r>
      <w:r w:rsidRPr="00AB5DD9">
        <w:rPr>
          <w:rFonts w:ascii="Cambria" w:eastAsia="Cambria" w:hAnsi="Cambria" w:cs="Cambria"/>
          <w:color w:val="000000"/>
          <w:sz w:val="24"/>
          <w:szCs w:val="24"/>
          <w:lang w:val="it-IT"/>
        </w:rPr>
        <w:t xml:space="preserve"> </w:t>
      </w:r>
      <w:r w:rsidR="00556203">
        <w:rPr>
          <w:rFonts w:ascii="Cambria" w:eastAsia="Cambria" w:hAnsi="Cambria" w:cs="Cambria"/>
          <w:color w:val="000000"/>
          <w:sz w:val="24"/>
          <w:szCs w:val="24"/>
          <w:lang w:val="it-IT"/>
        </w:rPr>
        <w:t>che la</w:t>
      </w:r>
      <w:r w:rsidRPr="00AB5DD9">
        <w:rPr>
          <w:rFonts w:ascii="Cambria" w:eastAsia="Cambria" w:hAnsi="Cambria" w:cs="Cambria"/>
          <w:color w:val="000000"/>
          <w:sz w:val="24"/>
          <w:szCs w:val="24"/>
          <w:lang w:val="it-IT"/>
        </w:rPr>
        <w:t xml:space="preserve"> S.V. Ill.ma </w:t>
      </w:r>
      <w:r w:rsidR="00556203">
        <w:rPr>
          <w:rFonts w:ascii="Cambria" w:eastAsia="Cambria" w:hAnsi="Cambria" w:cs="Cambria"/>
          <w:color w:val="000000"/>
          <w:sz w:val="24"/>
          <w:szCs w:val="24"/>
          <w:lang w:val="it-IT"/>
        </w:rPr>
        <w:t>riterrà integrate dalla valutazione dei fatti esposti, chiedendone formalmente la punizione</w:t>
      </w:r>
      <w:r w:rsidRPr="00AB5DD9">
        <w:rPr>
          <w:rFonts w:ascii="Cambria" w:eastAsia="Cambria" w:hAnsi="Cambria" w:cs="Cambria"/>
          <w:color w:val="000000"/>
          <w:sz w:val="24"/>
          <w:szCs w:val="24"/>
          <w:lang w:val="it-IT"/>
        </w:rPr>
        <w:t>.</w:t>
      </w:r>
    </w:p>
    <w:p w:rsidR="00D74E89" w:rsidRPr="00D74E89" w:rsidRDefault="00AB5DD9" w:rsidP="00D74E89">
      <w:pPr>
        <w:spacing w:after="160" w:line="240" w:lineRule="auto"/>
        <w:jc w:val="both"/>
        <w:rPr>
          <w:rFonts w:ascii="Cambria" w:eastAsia="Cambria" w:hAnsi="Cambria" w:cs="Cambria"/>
          <w:sz w:val="24"/>
          <w:szCs w:val="24"/>
          <w:lang w:val="it-IT"/>
        </w:rPr>
      </w:pPr>
      <w:r w:rsidRPr="00AB5DD9">
        <w:rPr>
          <w:rFonts w:ascii="Cambria" w:eastAsia="Cambria" w:hAnsi="Cambria" w:cs="Cambria"/>
          <w:sz w:val="24"/>
          <w:szCs w:val="24"/>
          <w:lang w:val="it-IT"/>
        </w:rPr>
        <w:t>Si chiede ai sensi dell'art. 408, co. II, c.p.p., di essere informato circa l'eventuale richiesta di archiviazione del procedimento nonché, ai sensi dell'art. 406, co. III, c.p.p., di essere informati circa l'eventuale richiesta di proroga dei termini per le indagini preliminari.</w:t>
      </w:r>
    </w:p>
    <w:p w:rsidR="00322402" w:rsidRDefault="00322402" w:rsidP="00D74E89">
      <w:pPr>
        <w:pBdr>
          <w:top w:val="nil"/>
          <w:left w:val="nil"/>
          <w:bottom w:val="nil"/>
          <w:right w:val="nil"/>
          <w:between w:val="nil"/>
        </w:pBdr>
        <w:spacing w:line="240" w:lineRule="auto"/>
        <w:rPr>
          <w:rFonts w:ascii="Cambria" w:eastAsia="Cambria" w:hAnsi="Cambria" w:cs="Cambria"/>
          <w:color w:val="000000"/>
          <w:sz w:val="24"/>
          <w:szCs w:val="24"/>
          <w:lang w:val="it-IT"/>
        </w:rPr>
      </w:pPr>
      <w:r>
        <w:rPr>
          <w:rFonts w:ascii="Cambria" w:eastAsia="Cambria" w:hAnsi="Cambria" w:cs="Cambria"/>
          <w:color w:val="000000"/>
          <w:sz w:val="24"/>
          <w:szCs w:val="24"/>
          <w:lang w:val="it-IT"/>
        </w:rPr>
        <w:t>Luogo e data</w:t>
      </w:r>
    </w:p>
    <w:p w:rsidR="00322402" w:rsidRDefault="00322402" w:rsidP="00322402">
      <w:pPr>
        <w:pBdr>
          <w:top w:val="nil"/>
          <w:left w:val="nil"/>
          <w:bottom w:val="nil"/>
          <w:right w:val="nil"/>
          <w:between w:val="nil"/>
        </w:pBdr>
        <w:spacing w:line="240" w:lineRule="auto"/>
        <w:rPr>
          <w:rFonts w:ascii="Cambria" w:eastAsia="Cambria" w:hAnsi="Cambria" w:cs="Cambria"/>
          <w:color w:val="000000"/>
          <w:sz w:val="24"/>
          <w:szCs w:val="24"/>
          <w:lang w:val="it-IT"/>
        </w:rPr>
      </w:pPr>
    </w:p>
    <w:p w:rsidR="00CA2135" w:rsidRPr="00556203" w:rsidRDefault="00322402" w:rsidP="00322402">
      <w:pPr>
        <w:pBdr>
          <w:top w:val="nil"/>
          <w:left w:val="nil"/>
          <w:bottom w:val="nil"/>
          <w:right w:val="nil"/>
          <w:between w:val="nil"/>
        </w:pBdr>
        <w:spacing w:line="240" w:lineRule="auto"/>
        <w:rPr>
          <w:rFonts w:ascii="Cambria" w:eastAsia="Cambria" w:hAnsi="Cambria" w:cs="Cambria"/>
          <w:color w:val="000000"/>
          <w:sz w:val="24"/>
          <w:szCs w:val="24"/>
          <w:lang w:val="it-IT"/>
        </w:rPr>
      </w:pPr>
      <w:r>
        <w:rPr>
          <w:rFonts w:ascii="Cambria" w:eastAsia="Cambria" w:hAnsi="Cambria" w:cs="Cambria"/>
          <w:color w:val="000000"/>
          <w:sz w:val="24"/>
          <w:szCs w:val="24"/>
          <w:lang w:val="it-IT"/>
        </w:rPr>
        <w:t>Firma</w:t>
      </w:r>
      <w:r w:rsidR="00AB5DD9" w:rsidRPr="00556203">
        <w:rPr>
          <w:rFonts w:ascii="Cambria" w:eastAsia="Cambria" w:hAnsi="Cambria" w:cs="Cambria"/>
          <w:color w:val="000000"/>
          <w:sz w:val="24"/>
          <w:szCs w:val="24"/>
          <w:lang w:val="it-IT"/>
        </w:rPr>
        <w:t xml:space="preserve"> </w:t>
      </w:r>
      <w:r w:rsidR="00D74E89">
        <w:rPr>
          <w:rFonts w:ascii="Cambria" w:eastAsia="Cambria" w:hAnsi="Cambria" w:cs="Cambria"/>
          <w:color w:val="000000"/>
          <w:sz w:val="24"/>
          <w:szCs w:val="24"/>
          <w:lang w:val="it-IT"/>
        </w:rPr>
        <w:tab/>
      </w:r>
      <w:r w:rsidR="00D74E89">
        <w:rPr>
          <w:rFonts w:ascii="Cambria" w:eastAsia="Cambria" w:hAnsi="Cambria" w:cs="Cambria"/>
          <w:color w:val="000000"/>
          <w:sz w:val="24"/>
          <w:szCs w:val="24"/>
          <w:lang w:val="it-IT"/>
        </w:rPr>
        <w:tab/>
      </w:r>
      <w:r w:rsidR="00D74E89">
        <w:rPr>
          <w:rFonts w:ascii="Cambria" w:eastAsia="Cambria" w:hAnsi="Cambria" w:cs="Cambria"/>
          <w:color w:val="000000"/>
          <w:sz w:val="24"/>
          <w:szCs w:val="24"/>
          <w:lang w:val="it-IT"/>
        </w:rPr>
        <w:tab/>
      </w:r>
      <w:r w:rsidR="00D74E89">
        <w:rPr>
          <w:rFonts w:ascii="Cambria" w:eastAsia="Cambria" w:hAnsi="Cambria" w:cs="Cambria"/>
          <w:color w:val="000000"/>
          <w:sz w:val="24"/>
          <w:szCs w:val="24"/>
          <w:lang w:val="it-IT"/>
        </w:rPr>
        <w:tab/>
      </w:r>
      <w:r w:rsidR="00D74E89">
        <w:rPr>
          <w:rFonts w:ascii="Cambria" w:eastAsia="Cambria" w:hAnsi="Cambria" w:cs="Cambria"/>
          <w:color w:val="000000"/>
          <w:sz w:val="24"/>
          <w:szCs w:val="24"/>
          <w:lang w:val="it-IT"/>
        </w:rPr>
        <w:tab/>
      </w:r>
      <w:r w:rsidR="00D74E89">
        <w:rPr>
          <w:rFonts w:ascii="Cambria" w:eastAsia="Cambria" w:hAnsi="Cambria" w:cs="Cambria"/>
          <w:color w:val="000000"/>
          <w:sz w:val="24"/>
          <w:szCs w:val="24"/>
          <w:lang w:val="it-IT"/>
        </w:rPr>
        <w:tab/>
      </w:r>
      <w:r w:rsidR="00D74E89">
        <w:rPr>
          <w:rFonts w:ascii="Cambria" w:eastAsia="Cambria" w:hAnsi="Cambria" w:cs="Cambria"/>
          <w:color w:val="000000"/>
          <w:sz w:val="24"/>
          <w:szCs w:val="24"/>
          <w:lang w:val="it-IT"/>
        </w:rPr>
        <w:tab/>
      </w:r>
      <w:r w:rsidR="00D74E89">
        <w:rPr>
          <w:rFonts w:ascii="Cambria" w:eastAsia="Cambria" w:hAnsi="Cambria" w:cs="Cambria"/>
          <w:color w:val="000000"/>
          <w:sz w:val="24"/>
          <w:szCs w:val="24"/>
          <w:lang w:val="it-IT"/>
        </w:rPr>
        <w:tab/>
      </w:r>
    </w:p>
    <w:sectPr w:rsidR="00CA2135" w:rsidRPr="00556203" w:rsidSect="0098511F">
      <w:headerReference w:type="default" r:id="rId8"/>
      <w:footerReference w:type="default" r:id="rId9"/>
      <w:pgSz w:w="11920" w:h="16838"/>
      <w:pgMar w:top="1560" w:right="1020" w:bottom="1418" w:left="1020" w:header="0" w:footer="1184"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0738" w:rsidRDefault="00CD0738">
      <w:pPr>
        <w:spacing w:after="0" w:line="240" w:lineRule="auto"/>
      </w:pPr>
      <w:r>
        <w:separator/>
      </w:r>
    </w:p>
  </w:endnote>
  <w:endnote w:type="continuationSeparator" w:id="0">
    <w:p w:rsidR="00CD0738" w:rsidRDefault="00CD0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2135" w:rsidRDefault="00CA2135">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0738" w:rsidRDefault="00CD0738">
      <w:pPr>
        <w:spacing w:after="0" w:line="240" w:lineRule="auto"/>
      </w:pPr>
      <w:r>
        <w:separator/>
      </w:r>
    </w:p>
  </w:footnote>
  <w:footnote w:type="continuationSeparator" w:id="0">
    <w:p w:rsidR="00CD0738" w:rsidRDefault="00CD07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2135" w:rsidRDefault="00CA2135" w:rsidP="00131004">
    <w:pPr>
      <w:pStyle w:val="Intestazion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404"/>
    <w:rsid w:val="000479F5"/>
    <w:rsid w:val="00065BF8"/>
    <w:rsid w:val="00131004"/>
    <w:rsid w:val="00136B24"/>
    <w:rsid w:val="002F1712"/>
    <w:rsid w:val="00322402"/>
    <w:rsid w:val="003C2CF6"/>
    <w:rsid w:val="004046B7"/>
    <w:rsid w:val="00426B28"/>
    <w:rsid w:val="004C1193"/>
    <w:rsid w:val="004E4BB3"/>
    <w:rsid w:val="00556203"/>
    <w:rsid w:val="00576275"/>
    <w:rsid w:val="005E5755"/>
    <w:rsid w:val="00674D61"/>
    <w:rsid w:val="00683902"/>
    <w:rsid w:val="006A5BA3"/>
    <w:rsid w:val="006D79C2"/>
    <w:rsid w:val="006E4756"/>
    <w:rsid w:val="00731EC5"/>
    <w:rsid w:val="00777CC2"/>
    <w:rsid w:val="00785128"/>
    <w:rsid w:val="00831CC0"/>
    <w:rsid w:val="0090434C"/>
    <w:rsid w:val="00974BBA"/>
    <w:rsid w:val="0098511F"/>
    <w:rsid w:val="009B68E8"/>
    <w:rsid w:val="009D4404"/>
    <w:rsid w:val="00AB5DD9"/>
    <w:rsid w:val="00AD07C6"/>
    <w:rsid w:val="00AD4606"/>
    <w:rsid w:val="00B164C4"/>
    <w:rsid w:val="00B2575F"/>
    <w:rsid w:val="00BF639D"/>
    <w:rsid w:val="00C07137"/>
    <w:rsid w:val="00C37838"/>
    <w:rsid w:val="00C45FFD"/>
    <w:rsid w:val="00C64170"/>
    <w:rsid w:val="00C82411"/>
    <w:rsid w:val="00CA2135"/>
    <w:rsid w:val="00CD0738"/>
    <w:rsid w:val="00D16C68"/>
    <w:rsid w:val="00D46836"/>
    <w:rsid w:val="00D74E89"/>
    <w:rsid w:val="00D766B0"/>
    <w:rsid w:val="00E12946"/>
    <w:rsid w:val="00E63E22"/>
    <w:rsid w:val="00E9715C"/>
    <w:rsid w:val="00EB36C1"/>
    <w:rsid w:val="00F300C5"/>
    <w:rsid w:val="00FB31C6"/>
    <w:rsid w:val="00FD7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9CC181F"/>
  <w15:chartTrackingRefBased/>
  <w15:docId w15:val="{CA72C6B5-4FCA-49A5-8C91-D031C116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B31C6"/>
    <w:pPr>
      <w:widowControl w:val="0"/>
      <w:suppressAutoHyphens/>
      <w:spacing w:after="200" w:line="276" w:lineRule="auto"/>
    </w:pPr>
    <w:rPr>
      <w:rFonts w:ascii="Calibri" w:eastAsia="Calibri" w:hAnsi="Calibri"/>
      <w:sz w:val="22"/>
      <w:szCs w:val="22"/>
      <w:lang w:val="en-US" w:eastAsia="ar-SA"/>
    </w:rPr>
  </w:style>
  <w:style w:type="paragraph" w:styleId="Titolo1">
    <w:name w:val="heading 1"/>
    <w:basedOn w:val="Normale"/>
    <w:next w:val="Normale"/>
    <w:link w:val="Titolo1Carattere"/>
    <w:rsid w:val="00AB5DD9"/>
    <w:pPr>
      <w:keepNext/>
      <w:widowControl/>
      <w:suppressAutoHyphens w:val="0"/>
      <w:spacing w:after="0" w:line="564" w:lineRule="auto"/>
      <w:jc w:val="center"/>
      <w:outlineLvl w:val="0"/>
    </w:pPr>
    <w:rPr>
      <w:rFonts w:ascii="Times New Roman" w:eastAsia="Times New Roman" w:hAnsi="Times New Roman"/>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WW8Num1z3">
    <w:name w:val="WW8Num1z3"/>
    <w:rPr>
      <w:rFonts w:ascii="Symbol" w:hAnsi="Symbol" w:cs="Symbol" w:hint="default"/>
    </w:rPr>
  </w:style>
  <w:style w:type="character" w:customStyle="1" w:styleId="WW8Num2z0">
    <w:name w:val="WW8Num2z0"/>
    <w:rPr>
      <w:rFonts w:ascii="Calibri Light" w:eastAsia="Calibri" w:hAnsi="Calibri Light" w:cs="Calibri Light" w:hint="default"/>
      <w:color w:val="auto"/>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Wingdings" w:hAnsi="Wingdings" w:cs="Wingdings" w:hint="default"/>
    </w:rPr>
  </w:style>
  <w:style w:type="character" w:customStyle="1" w:styleId="WW8Num3z1">
    <w:name w:val="WW8Num3z1"/>
    <w:rPr>
      <w:rFonts w:ascii="Courier New" w:hAnsi="Courier New" w:cs="Courier New" w:hint="default"/>
    </w:rPr>
  </w:style>
  <w:style w:type="character" w:customStyle="1" w:styleId="WW8Num3z3">
    <w:name w:val="WW8Num3z3"/>
    <w:rPr>
      <w:rFonts w:ascii="Symbol" w:hAnsi="Symbol" w:cs="Symbol" w:hint="default"/>
    </w:rPr>
  </w:style>
  <w:style w:type="character" w:customStyle="1" w:styleId="WW8Num4z0">
    <w:name w:val="WW8Num4z0"/>
    <w:rPr>
      <w:rFonts w:ascii="Calibri Light" w:eastAsia="Calibri" w:hAnsi="Calibri Light" w:cs="Times New Roman" w:hint="default"/>
      <w:i w:val="0"/>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Carpredefinitoparagrafo1">
    <w:name w:val="Car. predefinito paragrafo1"/>
  </w:style>
  <w:style w:type="character" w:customStyle="1" w:styleId="IntestazioneCarattere">
    <w:name w:val="Intestazione Carattere"/>
    <w:basedOn w:val="Carpredefinitoparagrafo1"/>
  </w:style>
  <w:style w:type="character" w:customStyle="1" w:styleId="PidipaginaCarattere">
    <w:name w:val="Piè di pagina Carattere"/>
    <w:basedOn w:val="Carpredefinitoparagrafo1"/>
    <w:uiPriority w:val="99"/>
  </w:style>
  <w:style w:type="character" w:customStyle="1" w:styleId="TestofumettoCarattere">
    <w:name w:val="Testo fumetto Carattere"/>
    <w:rPr>
      <w:rFonts w:ascii="Tahoma" w:hAnsi="Tahoma" w:cs="Tahoma"/>
      <w:sz w:val="16"/>
      <w:szCs w:val="16"/>
    </w:rPr>
  </w:style>
  <w:style w:type="character" w:styleId="Collegamentoipertestuale">
    <w:name w:val="Hyperlink"/>
    <w:rPr>
      <w:color w:val="0000FF"/>
      <w:u w:val="single"/>
    </w:rPr>
  </w:style>
  <w:style w:type="character" w:customStyle="1" w:styleId="TestonotaapidipaginaCarattere">
    <w:name w:val="Testo nota a piè di pagina Carattere"/>
    <w:rPr>
      <w:lang w:val="x-none"/>
    </w:rPr>
  </w:style>
  <w:style w:type="character" w:customStyle="1" w:styleId="Caratteredellanota">
    <w:name w:val="Carattere della nota"/>
    <w:rPr>
      <w:vertAlign w:val="superscript"/>
    </w:rPr>
  </w:style>
  <w:style w:type="character" w:styleId="Menzionenonrisolta">
    <w:name w:val="Unresolved Mention"/>
    <w:rPr>
      <w:color w:val="605E5C"/>
      <w:shd w:val="clear" w:color="auto" w:fill="E1DFDD"/>
    </w:rPr>
  </w:style>
  <w:style w:type="character" w:customStyle="1" w:styleId="PreformattatoHTMLCarattere">
    <w:name w:val="Preformattato HTML Carattere"/>
    <w:rPr>
      <w:rFonts w:ascii="Courier New" w:eastAsia="Times New Roman" w:hAnsi="Courier New" w:cs="Courier New"/>
    </w:rPr>
  </w:style>
  <w:style w:type="character" w:styleId="Enfasigrassetto">
    <w:name w:val="Strong"/>
    <w:qFormat/>
    <w:rPr>
      <w:b/>
      <w:bCs/>
    </w:rPr>
  </w:style>
  <w:style w:type="character" w:styleId="Enfasicorsivo">
    <w:name w:val="Emphasis"/>
    <w:qFormat/>
    <w:rPr>
      <w:i/>
      <w:iCs/>
    </w:rPr>
  </w:style>
  <w:style w:type="character" w:customStyle="1" w:styleId="Caratteredinumerazione">
    <w:name w:val="Carattere di numerazione"/>
  </w:style>
  <w:style w:type="paragraph" w:customStyle="1" w:styleId="Intestazione1">
    <w:name w:val="Intestazione1"/>
    <w:basedOn w:val="Normale"/>
    <w:next w:val="Corpotesto"/>
    <w:pPr>
      <w:keepNext/>
      <w:spacing w:before="240" w:after="120"/>
    </w:pPr>
    <w:rPr>
      <w:rFonts w:ascii="Arial" w:eastAsia="Arial Unicode MS" w:hAnsi="Arial" w:cs="Arial Unicode MS"/>
      <w:sz w:val="28"/>
      <w:szCs w:val="28"/>
    </w:rPr>
  </w:style>
  <w:style w:type="paragraph" w:styleId="Corpotesto">
    <w:name w:val="Body Text"/>
    <w:basedOn w:val="Normale"/>
    <w:pPr>
      <w:spacing w:after="120"/>
    </w:pPr>
  </w:style>
  <w:style w:type="paragraph" w:styleId="Elenco">
    <w:name w:val="List"/>
    <w:basedOn w:val="Corpotesto"/>
  </w:style>
  <w:style w:type="paragraph" w:customStyle="1" w:styleId="Didascalia1">
    <w:name w:val="Didascalia1"/>
    <w:basedOn w:val="Normale"/>
    <w:pPr>
      <w:suppressLineNumbers/>
      <w:spacing w:before="120" w:after="120"/>
    </w:pPr>
    <w:rPr>
      <w:i/>
      <w:iCs/>
      <w:sz w:val="24"/>
      <w:szCs w:val="24"/>
    </w:rPr>
  </w:style>
  <w:style w:type="paragraph" w:customStyle="1" w:styleId="Indice">
    <w:name w:val="Indice"/>
    <w:basedOn w:val="Normale"/>
    <w:pPr>
      <w:suppressLineNumbers/>
    </w:pPr>
  </w:style>
  <w:style w:type="paragraph" w:styleId="Intestazione">
    <w:name w:val="header"/>
    <w:basedOn w:val="Normale"/>
    <w:pPr>
      <w:spacing w:after="0" w:line="240" w:lineRule="auto"/>
    </w:pPr>
  </w:style>
  <w:style w:type="paragraph" w:styleId="Pidipagina">
    <w:name w:val="footer"/>
    <w:basedOn w:val="Normale"/>
    <w:uiPriority w:val="99"/>
    <w:pPr>
      <w:spacing w:after="0" w:line="240" w:lineRule="auto"/>
    </w:pPr>
  </w:style>
  <w:style w:type="paragraph" w:styleId="Testofumetto">
    <w:name w:val="Balloon Text"/>
    <w:basedOn w:val="Normale"/>
    <w:pPr>
      <w:spacing w:after="0" w:line="240" w:lineRule="auto"/>
    </w:pPr>
    <w:rPr>
      <w:rFonts w:ascii="Tahoma" w:hAnsi="Tahoma" w:cs="Tahoma"/>
      <w:sz w:val="16"/>
      <w:szCs w:val="16"/>
    </w:rPr>
  </w:style>
  <w:style w:type="paragraph" w:styleId="Testonotaapidipagina">
    <w:name w:val="footnote text"/>
    <w:basedOn w:val="Normale"/>
    <w:pPr>
      <w:widowControl/>
      <w:spacing w:after="0" w:line="240" w:lineRule="auto"/>
    </w:pPr>
    <w:rPr>
      <w:sz w:val="20"/>
      <w:szCs w:val="20"/>
      <w:lang w:val="x-none"/>
    </w:rPr>
  </w:style>
  <w:style w:type="paragraph" w:styleId="Paragrafoelenco">
    <w:name w:val="List Paragraph"/>
    <w:basedOn w:val="Normale"/>
    <w:qFormat/>
    <w:pPr>
      <w:ind w:left="708"/>
    </w:pPr>
  </w:style>
  <w:style w:type="paragraph" w:styleId="PreformattatoHTML">
    <w:name w:val="HTML Preformatted"/>
    <w:basedOn w:val="Normal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t-IT"/>
    </w:rPr>
  </w:style>
  <w:style w:type="paragraph" w:customStyle="1" w:styleId="Contenutocornice">
    <w:name w:val="Contenuto cornice"/>
    <w:basedOn w:val="Corpotesto"/>
  </w:style>
  <w:style w:type="paragraph" w:styleId="Citazione">
    <w:name w:val="Quote"/>
    <w:basedOn w:val="Normale"/>
    <w:qFormat/>
    <w:pPr>
      <w:spacing w:after="283"/>
      <w:ind w:left="567" w:right="567"/>
    </w:pPr>
  </w:style>
  <w:style w:type="character" w:customStyle="1" w:styleId="Titolo1Carattere">
    <w:name w:val="Titolo 1 Carattere"/>
    <w:basedOn w:val="Carpredefinitoparagrafo"/>
    <w:link w:val="Titolo1"/>
    <w:rsid w:val="00AB5DD9"/>
    <w:rPr>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a7.it/dimartedi/video/pierpaolo-sileri-contro-i-no-vax-vi-renderemo-la-vita-difficile-25-01-2022-41995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38451-91D1-4E4E-83B8-4DB683635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3172</Words>
  <Characters>18085</Characters>
  <Application>Microsoft Office Word</Application>
  <DocSecurity>0</DocSecurity>
  <Lines>150</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Di Lorenzo</dc:creator>
  <cp:keywords/>
  <cp:lastModifiedBy>Angelo Di Lorenzo</cp:lastModifiedBy>
  <cp:revision>5</cp:revision>
  <cp:lastPrinted>1899-12-31T23:00:00Z</cp:lastPrinted>
  <dcterms:created xsi:type="dcterms:W3CDTF">2022-01-26T23:17:00Z</dcterms:created>
  <dcterms:modified xsi:type="dcterms:W3CDTF">2022-01-26T23:26:00Z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2021-06-18T00:00:00Z</vt:filetime>
  </property>
  <property fmtid="{D5CDD505-2E9C-101B-9397-08002B2CF9AE}" pid="3" name="LastSaved">
    <vt:filetime>2021-06-25T00:00:00Z</vt:filetime>
  </property>
</Properties>
</file>