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F05F2" w:rsidRDefault="0067415A">
      <w:pPr>
        <w:spacing w:line="360" w:lineRule="auto"/>
        <w:ind w:firstLine="6377"/>
        <w:jc w:val="right"/>
        <w:rPr>
          <w:rFonts w:ascii="Times New Roman" w:eastAsia="Times New Roman" w:hAnsi="Times New Roman" w:cs="Times New Roman"/>
          <w:highlight w:val="yellow"/>
        </w:rPr>
      </w:pPr>
      <w:bookmarkStart w:id="0" w:name="_GoBack"/>
      <w:bookmarkEnd w:id="0"/>
      <w:r>
        <w:rPr>
          <w:rFonts w:ascii="Times New Roman" w:eastAsia="Times New Roman" w:hAnsi="Times New Roman" w:cs="Times New Roman"/>
          <w:highlight w:val="yellow"/>
        </w:rPr>
        <w:t>FORNITORE __________</w:t>
      </w:r>
    </w:p>
    <w:p w14:paraId="00000002" w14:textId="77777777" w:rsidR="00CF05F2" w:rsidRDefault="0067415A">
      <w:pPr>
        <w:spacing w:line="360" w:lineRule="auto"/>
        <w:ind w:firstLine="6377"/>
        <w:jc w:val="right"/>
        <w:rPr>
          <w:rFonts w:ascii="Times New Roman" w:eastAsia="Times New Roman" w:hAnsi="Times New Roman" w:cs="Times New Roman"/>
          <w:highlight w:val="yellow"/>
        </w:rPr>
      </w:pPr>
      <w:r>
        <w:rPr>
          <w:rFonts w:ascii="Times New Roman" w:eastAsia="Times New Roman" w:hAnsi="Times New Roman" w:cs="Times New Roman"/>
          <w:highlight w:val="yellow"/>
        </w:rPr>
        <w:t>indirizzo _____________</w:t>
      </w:r>
    </w:p>
    <w:p w14:paraId="00000003" w14:textId="77777777" w:rsidR="00CF05F2" w:rsidRDefault="0067415A">
      <w:pPr>
        <w:spacing w:line="360" w:lineRule="auto"/>
        <w:ind w:firstLine="6377"/>
        <w:jc w:val="right"/>
        <w:rPr>
          <w:rFonts w:ascii="Times New Roman" w:eastAsia="Times New Roman" w:hAnsi="Times New Roman" w:cs="Times New Roman"/>
          <w:highlight w:val="yellow"/>
        </w:rPr>
      </w:pPr>
      <w:r>
        <w:rPr>
          <w:rFonts w:ascii="Times New Roman" w:eastAsia="Times New Roman" w:hAnsi="Times New Roman" w:cs="Times New Roman"/>
          <w:highlight w:val="yellow"/>
        </w:rPr>
        <w:t>_________________</w:t>
      </w:r>
    </w:p>
    <w:p w14:paraId="00000004" w14:textId="77777777" w:rsidR="00CF05F2" w:rsidRDefault="0067415A">
      <w:pPr>
        <w:spacing w:line="360" w:lineRule="auto"/>
        <w:ind w:firstLine="6377"/>
        <w:jc w:val="right"/>
        <w:rPr>
          <w:rFonts w:ascii="Times New Roman" w:eastAsia="Times New Roman" w:hAnsi="Times New Roman" w:cs="Times New Roman"/>
          <w:highlight w:val="yellow"/>
        </w:rPr>
      </w:pPr>
      <w:r>
        <w:rPr>
          <w:rFonts w:ascii="Times New Roman" w:eastAsia="Times New Roman" w:hAnsi="Times New Roman" w:cs="Times New Roman"/>
          <w:highlight w:val="yellow"/>
        </w:rPr>
        <w:t>_________________</w:t>
      </w:r>
    </w:p>
    <w:p w14:paraId="00000005" w14:textId="77777777" w:rsidR="00CF05F2" w:rsidRDefault="0067415A">
      <w:pPr>
        <w:spacing w:line="360" w:lineRule="auto"/>
        <w:ind w:firstLine="6377"/>
        <w:jc w:val="right"/>
        <w:rPr>
          <w:rFonts w:ascii="Times New Roman" w:eastAsia="Times New Roman" w:hAnsi="Times New Roman" w:cs="Times New Roman"/>
          <w:highlight w:val="yellow"/>
        </w:rPr>
      </w:pPr>
      <w:proofErr w:type="spellStart"/>
      <w:r>
        <w:rPr>
          <w:rFonts w:ascii="Times New Roman" w:eastAsia="Times New Roman" w:hAnsi="Times New Roman" w:cs="Times New Roman"/>
          <w:highlight w:val="yellow"/>
        </w:rPr>
        <w:t>pec</w:t>
      </w:r>
      <w:proofErr w:type="spellEnd"/>
      <w:r>
        <w:rPr>
          <w:rFonts w:ascii="Times New Roman" w:eastAsia="Times New Roman" w:hAnsi="Times New Roman" w:cs="Times New Roman"/>
          <w:highlight w:val="yellow"/>
        </w:rPr>
        <w:t xml:space="preserve"> ______:</w:t>
      </w:r>
    </w:p>
    <w:p w14:paraId="00000006" w14:textId="77777777" w:rsidR="00CF05F2" w:rsidRDefault="00CF05F2">
      <w:pPr>
        <w:pBdr>
          <w:top w:val="nil"/>
          <w:left w:val="nil"/>
          <w:bottom w:val="nil"/>
          <w:right w:val="nil"/>
          <w:between w:val="nil"/>
        </w:pBdr>
        <w:spacing w:line="360" w:lineRule="auto"/>
        <w:ind w:firstLine="6377"/>
        <w:jc w:val="right"/>
        <w:rPr>
          <w:rFonts w:ascii="Times New Roman" w:eastAsia="Times New Roman" w:hAnsi="Times New Roman" w:cs="Times New Roman"/>
        </w:rPr>
      </w:pPr>
    </w:p>
    <w:p w14:paraId="00000007"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ENI SPA</w:t>
      </w:r>
    </w:p>
    <w:p w14:paraId="00000008"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Via Del Commercio 5</w:t>
      </w:r>
    </w:p>
    <w:p w14:paraId="00000009"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00100 - Roma</w:t>
      </w:r>
    </w:p>
    <w:p w14:paraId="0000000A"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proofErr w:type="spellStart"/>
      <w:r>
        <w:rPr>
          <w:rFonts w:ascii="Times New Roman" w:eastAsia="Times New Roman" w:hAnsi="Times New Roman" w:cs="Times New Roman"/>
        </w:rPr>
        <w:t>Pec</w:t>
      </w:r>
      <w:proofErr w:type="spellEnd"/>
      <w:r>
        <w:rPr>
          <w:rFonts w:ascii="Times New Roman" w:eastAsia="Times New Roman" w:hAnsi="Times New Roman" w:cs="Times New Roman"/>
        </w:rPr>
        <w:t xml:space="preserve">: eni@pec.eni.com </w:t>
      </w:r>
    </w:p>
    <w:p w14:paraId="0000000B" w14:textId="77777777" w:rsidR="00CF05F2" w:rsidRDefault="0067415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Times New Roman" w:eastAsia="Times New Roman" w:hAnsi="Times New Roman" w:cs="Times New Roman"/>
        </w:rPr>
        <w:t xml:space="preserve">           </w:t>
      </w:r>
    </w:p>
    <w:p w14:paraId="0000000C" w14:textId="77777777" w:rsidR="00CF05F2" w:rsidRDefault="0067415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Times New Roman" w:eastAsia="Times New Roman" w:hAnsi="Times New Roman" w:cs="Times New Roman"/>
        </w:rPr>
        <w:t xml:space="preserve">  TERNA SPA</w:t>
      </w:r>
    </w:p>
    <w:p w14:paraId="0000000D" w14:textId="77777777" w:rsidR="00CF05F2" w:rsidRDefault="0067415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Times New Roman" w:eastAsia="Times New Roman" w:hAnsi="Times New Roman" w:cs="Times New Roman"/>
        </w:rPr>
        <w:t>Viale Egidio Galbani 70</w:t>
      </w:r>
    </w:p>
    <w:p w14:paraId="0000000E" w14:textId="77777777" w:rsidR="00CF05F2" w:rsidRDefault="0067415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Times New Roman" w:eastAsia="Times New Roman" w:hAnsi="Times New Roman" w:cs="Times New Roman"/>
        </w:rPr>
        <w:t>00156 - Roma</w:t>
      </w:r>
    </w:p>
    <w:p w14:paraId="0000000F" w14:textId="77777777" w:rsidR="00CF05F2" w:rsidRDefault="0067415A">
      <w:pPr>
        <w:pBdr>
          <w:top w:val="nil"/>
          <w:left w:val="nil"/>
          <w:bottom w:val="nil"/>
          <w:right w:val="nil"/>
          <w:between w:val="nil"/>
        </w:pBdr>
        <w:spacing w:line="360" w:lineRule="auto"/>
        <w:ind w:left="6480" w:firstLine="720"/>
        <w:jc w:val="right"/>
        <w:rPr>
          <w:rFonts w:ascii="Times New Roman" w:eastAsia="Times New Roman" w:hAnsi="Times New Roman" w:cs="Times New Roman"/>
          <w:highlight w:val="white"/>
        </w:rPr>
      </w:pPr>
      <w:proofErr w:type="spellStart"/>
      <w:r>
        <w:rPr>
          <w:rFonts w:ascii="Times New Roman" w:eastAsia="Times New Roman" w:hAnsi="Times New Roman" w:cs="Times New Roman"/>
          <w:color w:val="212529"/>
          <w:highlight w:val="white"/>
        </w:rPr>
        <w:t>Pec</w:t>
      </w:r>
      <w:proofErr w:type="spellEnd"/>
      <w:r>
        <w:rPr>
          <w:rFonts w:ascii="Times New Roman" w:eastAsia="Times New Roman" w:hAnsi="Times New Roman" w:cs="Times New Roman"/>
          <w:color w:val="212529"/>
          <w:highlight w:val="white"/>
        </w:rPr>
        <w:t xml:space="preserve">: </w:t>
      </w:r>
      <w:hyperlink r:id="rId8">
        <w:r>
          <w:rPr>
            <w:rFonts w:ascii="Times New Roman" w:eastAsia="Times New Roman" w:hAnsi="Times New Roman" w:cs="Times New Roman"/>
            <w:highlight w:val="white"/>
          </w:rPr>
          <w:t>info@pec.terna.it</w:t>
        </w:r>
      </w:hyperlink>
    </w:p>
    <w:p w14:paraId="00000010" w14:textId="77777777" w:rsidR="00CF05F2" w:rsidRDefault="0067415A">
      <w:pPr>
        <w:pBdr>
          <w:top w:val="nil"/>
          <w:left w:val="nil"/>
          <w:bottom w:val="nil"/>
          <w:right w:val="nil"/>
          <w:between w:val="nil"/>
        </w:pBdr>
        <w:spacing w:line="360" w:lineRule="auto"/>
        <w:ind w:left="6480" w:firstLine="720"/>
        <w:jc w:val="right"/>
        <w:rPr>
          <w:rFonts w:ascii="Times New Roman" w:eastAsia="Times New Roman" w:hAnsi="Times New Roman" w:cs="Times New Roman"/>
          <w:color w:val="212529"/>
          <w:highlight w:val="white"/>
        </w:rPr>
      </w:pPr>
      <w:proofErr w:type="spellStart"/>
      <w:r>
        <w:rPr>
          <w:rFonts w:ascii="Times New Roman" w:eastAsia="Times New Roman" w:hAnsi="Times New Roman" w:cs="Times New Roman"/>
          <w:color w:val="212529"/>
          <w:highlight w:val="white"/>
        </w:rPr>
        <w:t>cf</w:t>
      </w:r>
      <w:proofErr w:type="spellEnd"/>
      <w:r>
        <w:rPr>
          <w:rFonts w:ascii="Times New Roman" w:eastAsia="Times New Roman" w:hAnsi="Times New Roman" w:cs="Times New Roman"/>
          <w:color w:val="212529"/>
          <w:highlight w:val="white"/>
        </w:rPr>
        <w:t>: 05779661007</w:t>
      </w:r>
    </w:p>
    <w:p w14:paraId="00000011" w14:textId="77777777" w:rsidR="00CF05F2" w:rsidRDefault="0067415A">
      <w:pPr>
        <w:pBdr>
          <w:top w:val="nil"/>
          <w:left w:val="nil"/>
          <w:bottom w:val="nil"/>
          <w:right w:val="nil"/>
          <w:between w:val="nil"/>
        </w:pBdr>
        <w:spacing w:line="360" w:lineRule="auto"/>
        <w:ind w:left="6480" w:firstLine="720"/>
        <w:jc w:val="right"/>
        <w:rPr>
          <w:rFonts w:ascii="Times New Roman" w:eastAsia="Times New Roman" w:hAnsi="Times New Roman" w:cs="Times New Roman"/>
        </w:rPr>
      </w:pPr>
      <w:r>
        <w:rPr>
          <w:rFonts w:ascii="Roboto" w:eastAsia="Roboto" w:hAnsi="Roboto" w:cs="Roboto"/>
          <w:color w:val="FFFFFF"/>
          <w:sz w:val="18"/>
          <w:szCs w:val="18"/>
        </w:rPr>
        <w:t>ma</w:t>
      </w:r>
    </w:p>
    <w:p w14:paraId="00000012"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highlight w:val="white"/>
        </w:rPr>
      </w:pPr>
      <w:r>
        <w:rPr>
          <w:rFonts w:ascii="Roboto" w:eastAsia="Roboto" w:hAnsi="Roboto" w:cs="Roboto"/>
          <w:color w:val="FFFFFF"/>
          <w:sz w:val="18"/>
          <w:szCs w:val="18"/>
          <w:highlight w:val="white"/>
        </w:rPr>
        <w:t>CF  05779661007</w:t>
      </w:r>
    </w:p>
    <w:p w14:paraId="00000013" w14:textId="77777777" w:rsidR="00CF05F2" w:rsidRDefault="0067415A">
      <w:pPr>
        <w:pBdr>
          <w:top w:val="nil"/>
          <w:left w:val="nil"/>
          <w:bottom w:val="nil"/>
          <w:right w:val="nil"/>
          <w:between w:val="nil"/>
        </w:pBdr>
        <w:spacing w:line="360" w:lineRule="auto"/>
        <w:jc w:val="right"/>
        <w:rPr>
          <w:rFonts w:ascii="Times New Roman" w:eastAsia="Times New Roman" w:hAnsi="Times New Roman" w:cs="Times New Roman"/>
        </w:rPr>
      </w:pPr>
      <w:r>
        <w:rPr>
          <w:rFonts w:ascii="Times New Roman" w:eastAsia="Times New Roman" w:hAnsi="Times New Roman" w:cs="Times New Roman"/>
        </w:rPr>
        <w:t>Presidenza del Consiglio dei Ministri</w:t>
      </w:r>
    </w:p>
    <w:p w14:paraId="00000014"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Piazza Colonna 370</w:t>
      </w:r>
    </w:p>
    <w:p w14:paraId="00000015"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00187 Roma – Italia</w:t>
      </w:r>
    </w:p>
    <w:p w14:paraId="00000016"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proofErr w:type="spellStart"/>
      <w:r>
        <w:rPr>
          <w:rFonts w:ascii="Times New Roman" w:eastAsia="Times New Roman" w:hAnsi="Times New Roman" w:cs="Times New Roman"/>
        </w:rPr>
        <w:t>Pec</w:t>
      </w:r>
      <w:proofErr w:type="spellEnd"/>
      <w:r>
        <w:rPr>
          <w:rFonts w:ascii="Times New Roman" w:eastAsia="Times New Roman" w:hAnsi="Times New Roman" w:cs="Times New Roman"/>
        </w:rPr>
        <w:t xml:space="preserve">: presidente@pec.governo.it  </w:t>
      </w:r>
    </w:p>
    <w:p w14:paraId="00000017" w14:textId="77777777" w:rsidR="00CF05F2" w:rsidRDefault="00CF05F2">
      <w:pPr>
        <w:pBdr>
          <w:top w:val="nil"/>
          <w:left w:val="nil"/>
          <w:bottom w:val="nil"/>
          <w:right w:val="nil"/>
          <w:between w:val="nil"/>
        </w:pBdr>
        <w:spacing w:line="360" w:lineRule="auto"/>
        <w:ind w:firstLine="6377"/>
        <w:jc w:val="both"/>
        <w:rPr>
          <w:rFonts w:ascii="Times New Roman" w:eastAsia="Times New Roman" w:hAnsi="Times New Roman" w:cs="Times New Roman"/>
        </w:rPr>
      </w:pPr>
    </w:p>
    <w:p w14:paraId="00000018" w14:textId="77777777" w:rsidR="00CF05F2" w:rsidRDefault="0067415A">
      <w:pPr>
        <w:pBdr>
          <w:top w:val="nil"/>
          <w:left w:val="nil"/>
          <w:bottom w:val="nil"/>
          <w:right w:val="nil"/>
          <w:between w:val="nil"/>
        </w:pBdr>
        <w:spacing w:line="360" w:lineRule="auto"/>
        <w:jc w:val="right"/>
        <w:rPr>
          <w:rFonts w:ascii="Times New Roman" w:eastAsia="Times New Roman" w:hAnsi="Times New Roman" w:cs="Times New Roman"/>
        </w:rPr>
      </w:pPr>
      <w:r>
        <w:rPr>
          <w:rFonts w:ascii="Times New Roman" w:eastAsia="Times New Roman" w:hAnsi="Times New Roman" w:cs="Times New Roman"/>
        </w:rPr>
        <w:t>Ministero della Transizione Ecologica</w:t>
      </w:r>
    </w:p>
    <w:p w14:paraId="00000019"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Via Cristoforo Colombo, n. 44</w:t>
      </w:r>
    </w:p>
    <w:p w14:paraId="0000001A"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00147 – Roma</w:t>
      </w:r>
    </w:p>
    <w:p w14:paraId="0000001B"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Pec</w:t>
      </w:r>
      <w:proofErr w:type="spellEnd"/>
      <w:r>
        <w:rPr>
          <w:rFonts w:ascii="Times New Roman" w:eastAsia="Times New Roman" w:hAnsi="Times New Roman" w:cs="Times New Roman"/>
          <w:highlight w:val="white"/>
        </w:rPr>
        <w:t>: mite@pec.mite.gov.it</w:t>
      </w:r>
    </w:p>
    <w:p w14:paraId="0000001C" w14:textId="77777777" w:rsidR="00CF05F2" w:rsidRDefault="00CF05F2">
      <w:pPr>
        <w:pBdr>
          <w:top w:val="nil"/>
          <w:left w:val="nil"/>
          <w:bottom w:val="nil"/>
          <w:right w:val="nil"/>
          <w:between w:val="nil"/>
        </w:pBdr>
        <w:spacing w:line="360" w:lineRule="auto"/>
        <w:ind w:firstLine="6377"/>
        <w:jc w:val="both"/>
        <w:rPr>
          <w:rFonts w:ascii="Times New Roman" w:eastAsia="Times New Roman" w:hAnsi="Times New Roman" w:cs="Times New Roman"/>
        </w:rPr>
      </w:pPr>
    </w:p>
    <w:p w14:paraId="0000001D"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Spett. A.R.E.R.A.</w:t>
      </w:r>
    </w:p>
    <w:p w14:paraId="0000001E"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corso di Porta Vittoria 27</w:t>
      </w:r>
    </w:p>
    <w:p w14:paraId="0000001F"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r>
        <w:rPr>
          <w:rFonts w:ascii="Times New Roman" w:eastAsia="Times New Roman" w:hAnsi="Times New Roman" w:cs="Times New Roman"/>
        </w:rPr>
        <w:t>20122 Milano (MI)</w:t>
      </w:r>
    </w:p>
    <w:p w14:paraId="00000020" w14:textId="77777777" w:rsidR="00CF05F2" w:rsidRDefault="0067415A">
      <w:pPr>
        <w:pBdr>
          <w:top w:val="nil"/>
          <w:left w:val="nil"/>
          <w:bottom w:val="nil"/>
          <w:right w:val="nil"/>
          <w:between w:val="nil"/>
        </w:pBdr>
        <w:spacing w:line="360" w:lineRule="auto"/>
        <w:ind w:firstLine="6377"/>
        <w:jc w:val="right"/>
        <w:rPr>
          <w:rFonts w:ascii="Times New Roman" w:eastAsia="Times New Roman" w:hAnsi="Times New Roman" w:cs="Times New Roman"/>
        </w:rPr>
      </w:pPr>
      <w:proofErr w:type="spellStart"/>
      <w:r>
        <w:rPr>
          <w:rFonts w:ascii="Times New Roman" w:eastAsia="Times New Roman" w:hAnsi="Times New Roman" w:cs="Times New Roman"/>
        </w:rPr>
        <w:t>Pec</w:t>
      </w:r>
      <w:proofErr w:type="spellEnd"/>
      <w:r>
        <w:rPr>
          <w:rFonts w:ascii="Times New Roman" w:eastAsia="Times New Roman" w:hAnsi="Times New Roman" w:cs="Times New Roman"/>
        </w:rPr>
        <w:t>: protocollo@pec.arera.it</w:t>
      </w:r>
    </w:p>
    <w:p w14:paraId="00000021" w14:textId="77777777" w:rsidR="00CF05F2" w:rsidRDefault="00CF05F2">
      <w:pPr>
        <w:pBdr>
          <w:top w:val="nil"/>
          <w:left w:val="nil"/>
          <w:bottom w:val="nil"/>
          <w:right w:val="nil"/>
          <w:between w:val="nil"/>
        </w:pBdr>
        <w:spacing w:line="360" w:lineRule="auto"/>
        <w:ind w:firstLine="6377"/>
        <w:jc w:val="both"/>
        <w:rPr>
          <w:rFonts w:ascii="Times New Roman" w:eastAsia="Times New Roman" w:hAnsi="Times New Roman" w:cs="Times New Roman"/>
        </w:rPr>
      </w:pPr>
    </w:p>
    <w:p w14:paraId="00000022" w14:textId="77777777" w:rsidR="00CF05F2" w:rsidRDefault="00CF05F2">
      <w:pPr>
        <w:pBdr>
          <w:top w:val="nil"/>
          <w:left w:val="nil"/>
          <w:bottom w:val="nil"/>
          <w:right w:val="nil"/>
          <w:between w:val="nil"/>
        </w:pBdr>
        <w:spacing w:line="360" w:lineRule="auto"/>
        <w:ind w:firstLine="709"/>
        <w:rPr>
          <w:rFonts w:ascii="Times New Roman" w:eastAsia="Times New Roman" w:hAnsi="Times New Roman" w:cs="Times New Roman"/>
        </w:rPr>
      </w:pPr>
    </w:p>
    <w:p w14:paraId="00000023"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proofErr w:type="gramStart"/>
      <w:r>
        <w:rPr>
          <w:rFonts w:ascii="Times New Roman" w:eastAsia="Times New Roman" w:hAnsi="Times New Roman" w:cs="Times New Roman"/>
          <w:b/>
        </w:rPr>
        <w:lastRenderedPageBreak/>
        <w:t>OGGETTO</w:t>
      </w:r>
      <w:r>
        <w:rPr>
          <w:rFonts w:ascii="Times New Roman" w:eastAsia="Times New Roman" w:hAnsi="Times New Roman" w:cs="Times New Roman"/>
        </w:rPr>
        <w:t>:  CONTESTAZIONE</w:t>
      </w:r>
      <w:proofErr w:type="gramEnd"/>
      <w:r>
        <w:rPr>
          <w:rFonts w:ascii="Times New Roman" w:eastAsia="Times New Roman" w:hAnsi="Times New Roman" w:cs="Times New Roman"/>
        </w:rPr>
        <w:t xml:space="preserve"> / RECLAMO / DIFFIDA per </w:t>
      </w:r>
      <w:r>
        <w:rPr>
          <w:rFonts w:ascii="Times New Roman" w:eastAsia="Times New Roman" w:hAnsi="Times New Roman" w:cs="Times New Roman"/>
          <w:highlight w:val="yellow"/>
        </w:rPr>
        <w:t xml:space="preserve">fattura n. _______ del ______ – POD ___________ , utenza in ____ alla Via _____, </w:t>
      </w:r>
      <w:r>
        <w:rPr>
          <w:rFonts w:ascii="Times New Roman" w:eastAsia="Times New Roman" w:hAnsi="Times New Roman" w:cs="Times New Roman"/>
        </w:rPr>
        <w:t>e comunicazione di pagamento dell’importo effettivamente dovuto.</w:t>
      </w:r>
    </w:p>
    <w:p w14:paraId="00000024"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5"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highlight w:val="yellow"/>
        </w:rPr>
        <w:t xml:space="preserve">Io sottoscritto________ codice fiscale _______ (SE DITTA INDIVIDUALE O SOCIETA’: in qualità di legale rappresentante di _________________ con sede in ________________ </w:t>
      </w:r>
      <w:proofErr w:type="spellStart"/>
      <w:r>
        <w:rPr>
          <w:rFonts w:ascii="Times New Roman" w:eastAsia="Times New Roman" w:hAnsi="Times New Roman" w:cs="Times New Roman"/>
          <w:highlight w:val="yellow"/>
        </w:rPr>
        <w:t>p.iva</w:t>
      </w:r>
      <w:proofErr w:type="spellEnd"/>
      <w:r>
        <w:rPr>
          <w:rFonts w:ascii="Times New Roman" w:eastAsia="Times New Roman" w:hAnsi="Times New Roman" w:cs="Times New Roman"/>
          <w:highlight w:val="yellow"/>
        </w:rPr>
        <w:t xml:space="preserve"> ______, C.F._________________), titolare dell’utenza n.______________, codice cliente_______________, contratto n.______________ del _________ fornitura di energia elettrica </w:t>
      </w:r>
      <w:r>
        <w:rPr>
          <w:rFonts w:ascii="Times New Roman" w:eastAsia="Times New Roman" w:hAnsi="Times New Roman" w:cs="Times New Roman"/>
        </w:rPr>
        <w:t xml:space="preserve">presso l’immobile in oggetto, con riferimento alla fattura di pagamento </w:t>
      </w:r>
      <w:r>
        <w:rPr>
          <w:rFonts w:ascii="Times New Roman" w:eastAsia="Times New Roman" w:hAnsi="Times New Roman" w:cs="Times New Roman"/>
          <w:highlight w:val="yellow"/>
        </w:rPr>
        <w:t xml:space="preserve"> n._________ del _____ per un importo di €. ______</w:t>
      </w:r>
      <w:r>
        <w:rPr>
          <w:rFonts w:ascii="Times New Roman" w:eastAsia="Times New Roman" w:hAnsi="Times New Roman" w:cs="Times New Roman"/>
        </w:rPr>
        <w:t>, Vi contesto e significo che l’importo ivi indicato, comprensivo di consumi, costi aggiuntivi ed altre voci di attribuzioni a debito, è palesemente illegittimo nella misura eccedente a quella contrattualmente prevista.</w:t>
      </w:r>
    </w:p>
    <w:p w14:paraId="00000026"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7"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Come previsto dalla normativa </w:t>
      </w:r>
      <w:proofErr w:type="spellStart"/>
      <w:r>
        <w:rPr>
          <w:rFonts w:ascii="Times New Roman" w:eastAsia="Times New Roman" w:hAnsi="Times New Roman" w:cs="Times New Roman"/>
        </w:rPr>
        <w:t>posta</w:t>
      </w:r>
      <w:proofErr w:type="spellEnd"/>
      <w:r>
        <w:rPr>
          <w:rFonts w:ascii="Times New Roman" w:eastAsia="Times New Roman" w:hAnsi="Times New Roman" w:cs="Times New Roman"/>
        </w:rPr>
        <w:t xml:space="preserve"> a tutela del consumatore e dei contratti in generale, soprattutto di quelli operanti in mercati tutelati ed inerenti settori di fornitura dei beni o servizi essenziali su concessione, la modifica unilaterale deve essere sorretta da un giustificato motivo che non può certo rinvenirsi nell’interesse speculativo del concessionario a danno dell’utente finale - come il sottoscritto – che, indipendentemente dalla tipologia di contratto o dal regime applicato (mercato libero, tutelato ovvero di ultima istanza), si troverebbe costretto a corrispondere esorbitanti maggiorazioni del costo per </w:t>
      </w:r>
      <w:proofErr w:type="spellStart"/>
      <w:r>
        <w:rPr>
          <w:rFonts w:ascii="Times New Roman" w:eastAsia="Times New Roman" w:hAnsi="Times New Roman" w:cs="Times New Roman"/>
        </w:rPr>
        <w:t>Kwh</w:t>
      </w:r>
      <w:proofErr w:type="spellEnd"/>
      <w:r>
        <w:rPr>
          <w:rFonts w:ascii="Times New Roman" w:eastAsia="Times New Roman" w:hAnsi="Times New Roman" w:cs="Times New Roman"/>
        </w:rPr>
        <w:t xml:space="preserve"> applicato a consumi che in effetti sono rimasti stabili e costanti rispetto alle fatturazioni di pochi mesi fa ed al medesimo periodo di riferimento degli anni precedenti.</w:t>
      </w:r>
    </w:p>
    <w:p w14:paraId="00000028"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9"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Sfruttando le liberalizzazioni decise dallo Stato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16 marzo 1999, n. 79 e D.lgs. 23 maggio 2000 n. 164 e Decreto-legge 31 gennaio 2007 n.7) e la complessa situazione geopolitica, infatti, i principali operatori di settore stanno perseguendo interessi finanziari ed economici in danno dell’interesse generale della collettività e di tutto il tessuto produttivo italiano.</w:t>
      </w:r>
    </w:p>
    <w:p w14:paraId="0000002A"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2B"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L’aumento esorbitante della fattura in oggetto rispetto alle condizioni contrattuali costituisce quindi una pretesa unilaterale ingiusta, che non può essere addebitata al sottoscritto utente e va, anzi, ascritta alla filiera che dal produttore conduce all’utente finale, con il fine mal celato di consentire ad alcuni soggetti, concessionari e privati, il protrarsi di speculazioni finanziarie e l’accumularsi di extra-profitti anche grazie a compravendite presso borse valori ove l’energia è scambiata a prezzi molto superiori a quelli che si potrebbero ottenere in altri mercati regolamentati.</w:t>
      </w:r>
    </w:p>
    <w:p w14:paraId="0000002C" w14:textId="77777777" w:rsidR="00CF05F2" w:rsidRDefault="0067415A">
      <w:pPr>
        <w:pBdr>
          <w:top w:val="nil"/>
          <w:left w:val="nil"/>
          <w:bottom w:val="nil"/>
          <w:right w:val="nil"/>
          <w:between w:val="nil"/>
        </w:pBdr>
        <w:spacing w:line="360" w:lineRule="auto"/>
        <w:ind w:firstLine="709"/>
        <w:jc w:val="center"/>
        <w:rPr>
          <w:rFonts w:ascii="Times New Roman" w:eastAsia="Times New Roman" w:hAnsi="Times New Roman" w:cs="Times New Roman"/>
        </w:rPr>
      </w:pPr>
      <w:r>
        <w:rPr>
          <w:rFonts w:ascii="Times New Roman" w:eastAsia="Times New Roman" w:hAnsi="Times New Roman" w:cs="Times New Roman"/>
        </w:rPr>
        <w:t>*</w:t>
      </w:r>
    </w:p>
    <w:p w14:paraId="0000002D" w14:textId="77777777" w:rsidR="00CF05F2" w:rsidRDefault="0067415A">
      <w:pPr>
        <w:pBdr>
          <w:top w:val="nil"/>
          <w:left w:val="nil"/>
          <w:bottom w:val="nil"/>
          <w:right w:val="nil"/>
          <w:between w:val="nil"/>
        </w:pBdr>
        <w:spacing w:line="360" w:lineRule="auto"/>
        <w:ind w:firstLine="705"/>
        <w:jc w:val="both"/>
        <w:rPr>
          <w:rFonts w:ascii="Times New Roman" w:eastAsia="Times New Roman" w:hAnsi="Times New Roman" w:cs="Times New Roman"/>
          <w:highlight w:val="yellow"/>
        </w:rPr>
      </w:pPr>
      <w:r>
        <w:rPr>
          <w:rFonts w:ascii="Times New Roman" w:eastAsia="Times New Roman" w:hAnsi="Times New Roman" w:cs="Times New Roman"/>
          <w:b/>
          <w:highlight w:val="yellow"/>
          <w:u w:val="single"/>
        </w:rPr>
        <w:lastRenderedPageBreak/>
        <w:t>(opzione 1</w:t>
      </w:r>
      <w:r>
        <w:rPr>
          <w:rFonts w:ascii="Times New Roman" w:eastAsia="Times New Roman" w:hAnsi="Times New Roman" w:cs="Times New Roman"/>
          <w:highlight w:val="yellow"/>
        </w:rPr>
        <w:t xml:space="preserve"> se </w:t>
      </w:r>
      <w:r>
        <w:rPr>
          <w:rFonts w:ascii="Times New Roman" w:eastAsia="Times New Roman" w:hAnsi="Times New Roman" w:cs="Times New Roman"/>
          <w:b/>
          <w:highlight w:val="yellow"/>
        </w:rPr>
        <w:t xml:space="preserve">non </w:t>
      </w:r>
      <w:r>
        <w:rPr>
          <w:rFonts w:ascii="Times New Roman" w:eastAsia="Times New Roman" w:hAnsi="Times New Roman" w:cs="Times New Roman"/>
          <w:highlight w:val="yellow"/>
        </w:rPr>
        <w:t xml:space="preserve">vi è stata comunicazione di modifica unilaterale delle condizioni) Premesso quanto sopra, nel chiarire che il sottoscritto non ha mai ricevuto una preventiva comunicazione di modifica unilaterale del contratto da parte della Società somministrante, si contestano eventuali modificazioni operate di fatto, perché palesemente vessatorie ai sensi dell’art. 33 lett. m del Codice del Consumo nonché </w:t>
      </w:r>
      <w:proofErr w:type="spellStart"/>
      <w:r>
        <w:rPr>
          <w:rFonts w:ascii="Times New Roman" w:eastAsia="Times New Roman" w:hAnsi="Times New Roman" w:cs="Times New Roman"/>
          <w:highlight w:val="yellow"/>
        </w:rPr>
        <w:t>violative</w:t>
      </w:r>
      <w:proofErr w:type="spellEnd"/>
      <w:r>
        <w:rPr>
          <w:rFonts w:ascii="Times New Roman" w:eastAsia="Times New Roman" w:hAnsi="Times New Roman" w:cs="Times New Roman"/>
          <w:highlight w:val="yellow"/>
        </w:rPr>
        <w:t xml:space="preserve"> dell’art. 3 del D.L. n. 115 del 2022, convertito in L. n. 142/22 del 21.09.22 il quale, come noto, vieta all’impresa fornitrice di modificare unilateralmente le condizioni generali di contratto relative alla definizione del prezzo fissando l’equilibrio del sinallagma contrattuale sino al 30 aprile 2023.</w:t>
      </w:r>
    </w:p>
    <w:p w14:paraId="0000002E" w14:textId="77777777" w:rsidR="00CF05F2" w:rsidRDefault="0067415A">
      <w:pPr>
        <w:pBdr>
          <w:top w:val="nil"/>
          <w:left w:val="nil"/>
          <w:bottom w:val="nil"/>
          <w:right w:val="nil"/>
          <w:between w:val="nil"/>
        </w:pBd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p w14:paraId="0000002F" w14:textId="77777777" w:rsidR="00CF05F2" w:rsidRDefault="0067415A">
      <w:pPr>
        <w:pBdr>
          <w:top w:val="nil"/>
          <w:left w:val="nil"/>
          <w:bottom w:val="nil"/>
          <w:right w:val="nil"/>
          <w:between w:val="nil"/>
        </w:pBdr>
        <w:spacing w:line="36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b/>
          <w:highlight w:val="yellow"/>
          <w:u w:val="single"/>
        </w:rPr>
        <w:t>(opzione 2</w:t>
      </w:r>
      <w:r>
        <w:rPr>
          <w:rFonts w:ascii="Times New Roman" w:eastAsia="Times New Roman" w:hAnsi="Times New Roman" w:cs="Times New Roman"/>
          <w:highlight w:val="yellow"/>
        </w:rPr>
        <w:t xml:space="preserve"> se vi è stata comunicazione di modifica unilaterale delle condizioni)</w:t>
      </w:r>
    </w:p>
    <w:p w14:paraId="00000030"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Premesso quanto sopra, si contesta la validità, legittimità e liceità della modifica unilaterale del contratto operato dalla Società somministrante con la fattura in oggetto, perché palesemente vessatoria ai sensi dell’art. 33 lett. m del codice del consumo nonché </w:t>
      </w:r>
      <w:proofErr w:type="spellStart"/>
      <w:r>
        <w:rPr>
          <w:rFonts w:ascii="Times New Roman" w:eastAsia="Times New Roman" w:hAnsi="Times New Roman" w:cs="Times New Roman"/>
          <w:highlight w:val="yellow"/>
        </w:rPr>
        <w:t>violativa</w:t>
      </w:r>
      <w:proofErr w:type="spellEnd"/>
      <w:r>
        <w:rPr>
          <w:rFonts w:ascii="Times New Roman" w:eastAsia="Times New Roman" w:hAnsi="Times New Roman" w:cs="Times New Roman"/>
          <w:highlight w:val="yellow"/>
        </w:rPr>
        <w:t xml:space="preserve"> dell’art. 3 del D.L. 9 agosto 2022 n. 115 (c.d. Decreto Aiuti-bis), convertito in L. n. 142/22 del 21.09.22 che, come noto, vieta all’impresa fornitrice di modificare unilateralmente le condizioni generali di contratto relative alla definizione del prezzo e congela l’equilibrio del sinallagma contrattuale sino al 30 aprile 2023.</w:t>
      </w:r>
    </w:p>
    <w:p w14:paraId="00000031"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2"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Onde scongiurare errori e malfunzionamenti degli strumenti di rilevazione e contabilizzazione della fornitura, invito ARERA ed il Fornitore in indirizzo a verificare che il contatore dedicato all’utenza in contestazione sia correttamente funzionante. Considerata la Delibera 17/2016/R/</w:t>
      </w:r>
      <w:proofErr w:type="spellStart"/>
      <w:r>
        <w:rPr>
          <w:rFonts w:ascii="Times New Roman" w:eastAsia="Times New Roman" w:hAnsi="Times New Roman" w:cs="Times New Roman"/>
        </w:rPr>
        <w:t>com</w:t>
      </w:r>
      <w:proofErr w:type="spellEnd"/>
      <w:r>
        <w:rPr>
          <w:rFonts w:ascii="Times New Roman" w:eastAsia="Times New Roman" w:hAnsi="Times New Roman" w:cs="Times New Roman"/>
        </w:rPr>
        <w:t xml:space="preserve"> del 21 gennaio 2016 (“</w:t>
      </w:r>
      <w:r>
        <w:rPr>
          <w:rFonts w:ascii="Times New Roman" w:eastAsia="Times New Roman" w:hAnsi="Times New Roman" w:cs="Times New Roman"/>
          <w:i/>
        </w:rPr>
        <w:t>Disposizioni sul contenuto minimo delle risposte motivate ai reclami dei clienti, in tema di fatturazione di importi anomali per l’energia elettrica e il ga</w:t>
      </w:r>
      <w:r>
        <w:rPr>
          <w:rFonts w:ascii="Times New Roman" w:eastAsia="Times New Roman" w:hAnsi="Times New Roman" w:cs="Times New Roman"/>
        </w:rPr>
        <w:t xml:space="preserve">s”) che ha aggiornato la definizione di "fatturazione di importi anomali", legata ai casi in cui gli importi siano superiori al 150% dell'addebito medio delle bollette (degli ultimi 12 mesi per il mercato elettrico e al 100% dell'addebito più elevato degli ultimi 12 mesi per il gas), comprendendo nuove casistiche anche legate alle previsioni della 'bolletta 2.0' in materia di ricalcoli, </w:t>
      </w:r>
      <w:r>
        <w:rPr>
          <w:rFonts w:ascii="Times New Roman" w:eastAsia="Times New Roman" w:hAnsi="Times New Roman" w:cs="Times New Roman"/>
          <w:b/>
        </w:rPr>
        <w:t xml:space="preserve">sono a richiedere che vengano avviati i dovuti controlli ed ispezioni </w:t>
      </w:r>
      <w:r>
        <w:rPr>
          <w:rFonts w:ascii="Times New Roman" w:eastAsia="Times New Roman" w:hAnsi="Times New Roman" w:cs="Times New Roman"/>
        </w:rPr>
        <w:t xml:space="preserve">nonché a comunicare per iscritto allo scrivente </w:t>
      </w:r>
      <w:r>
        <w:rPr>
          <w:rFonts w:ascii="Times New Roman" w:eastAsia="Times New Roman" w:hAnsi="Times New Roman" w:cs="Times New Roman"/>
          <w:b/>
        </w:rPr>
        <w:t>entro 40 giorn</w:t>
      </w:r>
      <w:r>
        <w:rPr>
          <w:rFonts w:ascii="Times New Roman" w:eastAsia="Times New Roman" w:hAnsi="Times New Roman" w:cs="Times New Roman"/>
        </w:rPr>
        <w:t>i la motivazione per la quale a fronte di un consumo equivalente all’anno precedente, il costo della utenza in oggetto si è più che raddoppiato/triplicato, con riserva attivare la conciliazione precontenziosa obbligatoria.</w:t>
      </w:r>
    </w:p>
    <w:p w14:paraId="00000033"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4"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Si evidenzia anche che l’art. 39 comma 3 D.L. n. 83/2012 stabilisce che gli oneri generali di sistema fatturati dal distributore verso il venditore, inclusi nella bolletta, devono essere parametrati al costo effettivo dell’energia e del servizio reso in favore del consumatore finale.</w:t>
      </w:r>
    </w:p>
    <w:p w14:paraId="00000035"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6"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Proprio su questo punto il Consiglio di Stato ha perimetrato il potere d’intervento del fornitore alle sole modalità di gestione e riscossione degli oneri generali di sistema limitandosi alla individuazione degli oneri stessi ed al conseguente adeguamento del corrispettivo all’accesso all’uso di trasmissione, ricordando che nessun potere impositivo può essere disposto dall’Autorità se non in base alla legge nel rispetto del principio di legalità di cui all’art. 23 della Costituzione (Sent. Consiglio di Stato n. 5619 e n. 5620 del 2017).</w:t>
      </w:r>
    </w:p>
    <w:p w14:paraId="00000037"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8" w14:textId="77777777" w:rsidR="00CF05F2" w:rsidRDefault="0067415A">
      <w:pPr>
        <w:pBdr>
          <w:top w:val="nil"/>
          <w:left w:val="nil"/>
          <w:bottom w:val="nil"/>
          <w:right w:val="nil"/>
          <w:between w:val="nil"/>
        </w:pBdr>
        <w:spacing w:line="360" w:lineRule="auto"/>
        <w:ind w:firstLine="709"/>
        <w:jc w:val="center"/>
        <w:rPr>
          <w:rFonts w:ascii="Times New Roman" w:eastAsia="Times New Roman" w:hAnsi="Times New Roman" w:cs="Times New Roman"/>
        </w:rPr>
      </w:pPr>
      <w:r>
        <w:rPr>
          <w:rFonts w:ascii="Times New Roman" w:eastAsia="Times New Roman" w:hAnsi="Times New Roman" w:cs="Times New Roman"/>
        </w:rPr>
        <w:t>*</w:t>
      </w:r>
    </w:p>
    <w:p w14:paraId="00000039"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highlight w:val="yellow"/>
        </w:rPr>
      </w:pPr>
      <w:r>
        <w:rPr>
          <w:rFonts w:ascii="Times New Roman" w:eastAsia="Times New Roman" w:hAnsi="Times New Roman" w:cs="Times New Roman"/>
        </w:rPr>
        <w:t>Per quanto sopra, con la presente, nel chiarire la legittimità, correttezza e buona fede dello scrivente, sono ad inoltrare in allegato la ricevuta del pagamento d</w:t>
      </w:r>
      <w:r>
        <w:rPr>
          <w:rFonts w:ascii="Times New Roman" w:eastAsia="Times New Roman" w:hAnsi="Times New Roman" w:cs="Times New Roman"/>
          <w:highlight w:val="yellow"/>
        </w:rPr>
        <w:t>ella fattura n. ___________ del ___________</w:t>
      </w:r>
      <w:r>
        <w:rPr>
          <w:rFonts w:ascii="Times New Roman" w:eastAsia="Times New Roman" w:hAnsi="Times New Roman" w:cs="Times New Roman"/>
        </w:rPr>
        <w:t xml:space="preserve"> effettuato nella misura corretta contrattualmente prevista e comunque più congrua pari ad </w:t>
      </w:r>
      <w:r>
        <w:rPr>
          <w:rFonts w:ascii="Times New Roman" w:eastAsia="Times New Roman" w:hAnsi="Times New Roman" w:cs="Times New Roman"/>
          <w:highlight w:val="yellow"/>
        </w:rPr>
        <w:t xml:space="preserve">€ __________ </w:t>
      </w:r>
      <w:r>
        <w:rPr>
          <w:rFonts w:ascii="Times New Roman" w:eastAsia="Times New Roman" w:hAnsi="Times New Roman" w:cs="Times New Roman"/>
        </w:rPr>
        <w:t xml:space="preserve">calcolata con metodo </w:t>
      </w:r>
      <w:r>
        <w:rPr>
          <w:rFonts w:ascii="Times New Roman" w:eastAsia="Times New Roman" w:hAnsi="Times New Roman" w:cs="Times New Roman"/>
          <w:i/>
          <w:highlight w:val="yellow"/>
        </w:rPr>
        <w:t>analitico/medio/comparativo sul corrispondente consumo del medesimo periodo di riferimento dell’anno precedente (fattura n. _________ del 2021)</w:t>
      </w:r>
      <w:r>
        <w:rPr>
          <w:rFonts w:ascii="Times New Roman" w:eastAsia="Times New Roman" w:hAnsi="Times New Roman" w:cs="Times New Roman"/>
          <w:highlight w:val="yellow"/>
        </w:rPr>
        <w:t xml:space="preserve"> (INDICARE UNA DELLE MODALITA’ DI CALCOLO IN CORSIVO ILLUSTRATE NEL VADEMECUM)..</w:t>
      </w:r>
    </w:p>
    <w:p w14:paraId="0000003A"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i/>
          <w:highlight w:val="yellow"/>
        </w:rPr>
      </w:pPr>
    </w:p>
    <w:p w14:paraId="0000003B"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Valga la presente come </w:t>
      </w:r>
      <w:r>
        <w:rPr>
          <w:rFonts w:ascii="Times New Roman" w:eastAsia="Times New Roman" w:hAnsi="Times New Roman" w:cs="Times New Roman"/>
          <w:b/>
        </w:rPr>
        <w:t xml:space="preserve">dichiarazione di estinzione dell’obbligazione di pagamento </w:t>
      </w:r>
      <w:r>
        <w:rPr>
          <w:rFonts w:ascii="Times New Roman" w:eastAsia="Times New Roman" w:hAnsi="Times New Roman" w:cs="Times New Roman"/>
        </w:rPr>
        <w:t xml:space="preserve">richiesto con la fattura in oggetto e diffida all’Autorità del governo italiano in indirizzo, ad intervenire, in mio nome e per mio conto, e nella sua qualità di concedente statale e responsabile dell’aumento dei costi delle forniture dell’energia e del danno arrecato al sottoscritto in conseguenza delle sue decisioni politiche e commerciali, corrispondendo l’eccedenza di </w:t>
      </w:r>
      <w:r>
        <w:rPr>
          <w:rFonts w:ascii="Times New Roman" w:eastAsia="Times New Roman" w:hAnsi="Times New Roman" w:cs="Times New Roman"/>
          <w:highlight w:val="yellow"/>
        </w:rPr>
        <w:t xml:space="preserve">€ ______ </w:t>
      </w:r>
      <w:r>
        <w:rPr>
          <w:rFonts w:ascii="Times New Roman" w:eastAsia="Times New Roman" w:hAnsi="Times New Roman" w:cs="Times New Roman"/>
        </w:rPr>
        <w:t>direttamente al Fornitore richiedente in quanto trattasi di somma illegittima e comunque non opponibile al sottoscritto.</w:t>
      </w:r>
    </w:p>
    <w:p w14:paraId="0000003C"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D"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Si diffidano al contempo i gestori, distributori e fornitori dell’utenza</w:t>
      </w:r>
      <w:r>
        <w:rPr>
          <w:rFonts w:ascii="Times New Roman" w:eastAsia="Times New Roman" w:hAnsi="Times New Roman" w:cs="Times New Roman"/>
          <w:highlight w:val="yellow"/>
        </w:rPr>
        <w:t xml:space="preserve"> ________ - </w:t>
      </w:r>
      <w:proofErr w:type="spellStart"/>
      <w:r>
        <w:rPr>
          <w:rFonts w:ascii="Times New Roman" w:eastAsia="Times New Roman" w:hAnsi="Times New Roman" w:cs="Times New Roman"/>
          <w:highlight w:val="yellow"/>
        </w:rPr>
        <w:t>pod</w:t>
      </w:r>
      <w:proofErr w:type="spellEnd"/>
      <w:r>
        <w:rPr>
          <w:rFonts w:ascii="Times New Roman" w:eastAsia="Times New Roman" w:hAnsi="Times New Roman" w:cs="Times New Roman"/>
          <w:highlight w:val="yellow"/>
        </w:rPr>
        <w:t xml:space="preserve">. ________ </w:t>
      </w:r>
      <w:r>
        <w:rPr>
          <w:rFonts w:ascii="Times New Roman" w:eastAsia="Times New Roman" w:hAnsi="Times New Roman" w:cs="Times New Roman"/>
        </w:rPr>
        <w:t>dall’applicare oneri e costi maggiorati e/o non concordati, eventualmente applicati alla fattura contestata, anche per le prossime fatturazioni e indipendentemente dal fatto che ciò possa derivare da capitolazioni contrattuali che da quanto detto sarebbero comunque palesemente illegittime, inique e contra-</w:t>
      </w:r>
      <w:proofErr w:type="spellStart"/>
      <w:r>
        <w:rPr>
          <w:rFonts w:ascii="Times New Roman" w:eastAsia="Times New Roman" w:hAnsi="Times New Roman" w:cs="Times New Roman"/>
        </w:rPr>
        <w:t>ius</w:t>
      </w:r>
      <w:proofErr w:type="spellEnd"/>
      <w:r>
        <w:rPr>
          <w:rFonts w:ascii="Times New Roman" w:eastAsia="Times New Roman" w:hAnsi="Times New Roman" w:cs="Times New Roman"/>
        </w:rPr>
        <w:t>.</w:t>
      </w:r>
    </w:p>
    <w:p w14:paraId="0000003E"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3F"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In ogni modo, si preannuncia, in caso di persistenza di richieste illegittime, che si continuerà anche per il futuro a versare solo “il giusto” </w:t>
      </w:r>
      <w:proofErr w:type="gramStart"/>
      <w:r>
        <w:rPr>
          <w:rFonts w:ascii="Times New Roman" w:eastAsia="Times New Roman" w:hAnsi="Times New Roman" w:cs="Times New Roman"/>
        </w:rPr>
        <w:t>ossia  la</w:t>
      </w:r>
      <w:proofErr w:type="gramEnd"/>
      <w:r>
        <w:rPr>
          <w:rFonts w:ascii="Times New Roman" w:eastAsia="Times New Roman" w:hAnsi="Times New Roman" w:cs="Times New Roman"/>
        </w:rPr>
        <w:t xml:space="preserve"> somma ritenuta congrua rispetto ai consumi effettuati e che verrà calcolata di volta in volta con metodo </w:t>
      </w:r>
      <w:r>
        <w:rPr>
          <w:rFonts w:ascii="Times New Roman" w:eastAsia="Times New Roman" w:hAnsi="Times New Roman" w:cs="Times New Roman"/>
          <w:highlight w:val="yellow"/>
        </w:rPr>
        <w:t>analitico/medio/comparativo.</w:t>
      </w:r>
    </w:p>
    <w:p w14:paraId="00000040"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Vi è infine formale diffida a non procedere in nessun caso a distacco unilaterale della mia utenza e/o di depotenziamento e/o sospensione della fornitura, con avvertimento che in caso contrario vi riterrò direttamente responsabili, ciascuno per la sua competenza, e mi vedrò costretto a tutelare i miei diritti in via d’urgenza per ottenere l’accertamento della illegittimità/illiceità delle vostre condotte e la condanna per i danni arrecati, emergenti e cessanti.</w:t>
      </w:r>
    </w:p>
    <w:p w14:paraId="00000041" w14:textId="77777777" w:rsidR="00CF05F2" w:rsidRDefault="00CF05F2">
      <w:pPr>
        <w:pBdr>
          <w:top w:val="nil"/>
          <w:left w:val="nil"/>
          <w:bottom w:val="nil"/>
          <w:right w:val="nil"/>
          <w:between w:val="nil"/>
        </w:pBdr>
        <w:spacing w:line="360" w:lineRule="auto"/>
        <w:ind w:firstLine="709"/>
        <w:jc w:val="both"/>
        <w:rPr>
          <w:rFonts w:ascii="Times New Roman" w:eastAsia="Times New Roman" w:hAnsi="Times New Roman" w:cs="Times New Roman"/>
        </w:rPr>
      </w:pPr>
    </w:p>
    <w:p w14:paraId="00000042" w14:textId="77777777" w:rsidR="00CF05F2" w:rsidRDefault="0067415A">
      <w:pPr>
        <w:pBdr>
          <w:top w:val="nil"/>
          <w:left w:val="nil"/>
          <w:bottom w:val="nil"/>
          <w:right w:val="nil"/>
          <w:between w:val="nil"/>
        </w:pBdr>
        <w:spacing w:line="360" w:lineRule="auto"/>
        <w:ind w:firstLine="709"/>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Si informa che è stata fatta segnalazione delle cause politiche e speculative denunciate con la presente all'Autorità di Regolazione per Energia Reti e Ambiente (ARERA), all'Autorità nazionale anticorruzione (ANAC) ed alla Procura della Repubblica nonché alla Corte dei Conti. </w:t>
      </w:r>
    </w:p>
    <w:p w14:paraId="00000043" w14:textId="77777777" w:rsidR="00CF05F2" w:rsidRDefault="0067415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Luogo _________ data ____________</w:t>
      </w:r>
    </w:p>
    <w:p w14:paraId="00000044" w14:textId="77777777" w:rsidR="00CF05F2" w:rsidRDefault="0067415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p>
    <w:p w14:paraId="00000045" w14:textId="77777777" w:rsidR="00CF05F2" w:rsidRDefault="00CF05F2">
      <w:pPr>
        <w:pBdr>
          <w:top w:val="nil"/>
          <w:left w:val="nil"/>
          <w:bottom w:val="nil"/>
          <w:right w:val="nil"/>
          <w:between w:val="nil"/>
        </w:pBdr>
        <w:spacing w:line="360" w:lineRule="auto"/>
        <w:ind w:firstLine="709"/>
        <w:rPr>
          <w:rFonts w:ascii="Times New Roman" w:eastAsia="Times New Roman" w:hAnsi="Times New Roman" w:cs="Times New Roman"/>
        </w:rPr>
      </w:pPr>
    </w:p>
    <w:p w14:paraId="00000046" w14:textId="77777777" w:rsidR="00CF05F2" w:rsidRDefault="0067415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___________________________________</w:t>
      </w:r>
    </w:p>
    <w:p w14:paraId="00000047" w14:textId="77777777" w:rsidR="00CF05F2" w:rsidRDefault="00CF05F2">
      <w:pPr>
        <w:pBdr>
          <w:top w:val="nil"/>
          <w:left w:val="nil"/>
          <w:bottom w:val="nil"/>
          <w:right w:val="nil"/>
          <w:between w:val="nil"/>
        </w:pBdr>
        <w:spacing w:line="360" w:lineRule="auto"/>
        <w:ind w:firstLine="709"/>
        <w:rPr>
          <w:rFonts w:ascii="Times New Roman" w:eastAsia="Times New Roman" w:hAnsi="Times New Roman" w:cs="Times New Roman"/>
        </w:rPr>
      </w:pPr>
    </w:p>
    <w:p w14:paraId="00000048" w14:textId="77777777" w:rsidR="00CF05F2" w:rsidRDefault="00CF05F2">
      <w:pPr>
        <w:pBdr>
          <w:top w:val="nil"/>
          <w:left w:val="nil"/>
          <w:bottom w:val="nil"/>
          <w:right w:val="nil"/>
          <w:between w:val="nil"/>
        </w:pBdr>
        <w:spacing w:line="360" w:lineRule="auto"/>
        <w:ind w:firstLine="709"/>
        <w:rPr>
          <w:rFonts w:ascii="Times New Roman" w:eastAsia="Times New Roman" w:hAnsi="Times New Roman" w:cs="Times New Roman"/>
        </w:rPr>
      </w:pPr>
    </w:p>
    <w:p w14:paraId="00000049" w14:textId="77777777" w:rsidR="00CF05F2" w:rsidRDefault="0067415A">
      <w:pPr>
        <w:pBdr>
          <w:top w:val="nil"/>
          <w:left w:val="nil"/>
          <w:bottom w:val="nil"/>
          <w:right w:val="nil"/>
          <w:between w:val="nil"/>
        </w:pBdr>
        <w:spacing w:line="360" w:lineRule="auto"/>
        <w:ind w:firstLine="709"/>
        <w:rPr>
          <w:rFonts w:ascii="Times New Roman" w:eastAsia="Times New Roman" w:hAnsi="Times New Roman" w:cs="Times New Roman"/>
        </w:rPr>
      </w:pPr>
      <w:r>
        <w:rPr>
          <w:rFonts w:ascii="Times New Roman" w:eastAsia="Times New Roman" w:hAnsi="Times New Roman" w:cs="Times New Roman"/>
        </w:rPr>
        <w:t xml:space="preserve">Si allegano: </w:t>
      </w:r>
    </w:p>
    <w:p w14:paraId="0000004A" w14:textId="77777777" w:rsidR="00CF05F2" w:rsidRDefault="0067415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rPr>
        <w:t xml:space="preserve">copia doc. di identità </w:t>
      </w:r>
      <w:r>
        <w:rPr>
          <w:rFonts w:ascii="Times New Roman" w:eastAsia="Times New Roman" w:hAnsi="Times New Roman" w:cs="Times New Roman"/>
          <w:highlight w:val="yellow"/>
        </w:rPr>
        <w:t>e, se società, copia visura camerale CCIA;</w:t>
      </w:r>
    </w:p>
    <w:p w14:paraId="0000004B" w14:textId="77777777" w:rsidR="00CF05F2" w:rsidRDefault="0067415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rPr>
        <w:t xml:space="preserve"> copia ricevuta pagamento; </w:t>
      </w:r>
    </w:p>
    <w:p w14:paraId="0000004C" w14:textId="77777777" w:rsidR="00CF05F2" w:rsidRDefault="0067415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highlight w:val="yellow"/>
        </w:rPr>
        <w:t>copia bolletta degli ultimi 12 mesi o del medesimo periodo di fatturazione dell’anno precedente (rispettivamente, se utilizzato calcolo medio o comparativo)</w:t>
      </w:r>
      <w:r>
        <w:rPr>
          <w:rFonts w:ascii="Times New Roman" w:eastAsia="Times New Roman" w:hAnsi="Times New Roman" w:cs="Times New Roman"/>
        </w:rPr>
        <w:t>;</w:t>
      </w:r>
    </w:p>
    <w:p w14:paraId="0000004D" w14:textId="77777777" w:rsidR="00CF05F2" w:rsidRDefault="0067415A">
      <w:pPr>
        <w:numPr>
          <w:ilvl w:val="0"/>
          <w:numId w:val="1"/>
        </w:numPr>
        <w:pBdr>
          <w:top w:val="nil"/>
          <w:left w:val="nil"/>
          <w:bottom w:val="nil"/>
          <w:right w:val="nil"/>
          <w:between w:val="nil"/>
        </w:pBd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highlight w:val="yellow"/>
        </w:rPr>
        <w:t>copia segnalazione Autorità di controllo e Corte dei Conti.</w:t>
      </w:r>
    </w:p>
    <w:p w14:paraId="0000004E" w14:textId="77777777" w:rsidR="00CF05F2" w:rsidRDefault="00CF05F2">
      <w:pPr>
        <w:pBdr>
          <w:top w:val="nil"/>
          <w:left w:val="nil"/>
          <w:bottom w:val="nil"/>
          <w:right w:val="nil"/>
          <w:between w:val="nil"/>
        </w:pBdr>
        <w:spacing w:line="360" w:lineRule="auto"/>
        <w:ind w:firstLine="709"/>
        <w:rPr>
          <w:rFonts w:ascii="Times New Roman" w:eastAsia="Times New Roman" w:hAnsi="Times New Roman" w:cs="Times New Roman"/>
        </w:rPr>
      </w:pPr>
    </w:p>
    <w:p w14:paraId="0000004F" w14:textId="77777777" w:rsidR="00CF05F2" w:rsidRDefault="00CF05F2">
      <w:pPr>
        <w:pBdr>
          <w:top w:val="nil"/>
          <w:left w:val="nil"/>
          <w:bottom w:val="nil"/>
          <w:right w:val="nil"/>
          <w:between w:val="nil"/>
        </w:pBdr>
        <w:spacing w:line="360" w:lineRule="auto"/>
        <w:ind w:firstLine="709"/>
        <w:rPr>
          <w:rFonts w:ascii="Times New Roman" w:eastAsia="Times New Roman" w:hAnsi="Times New Roman" w:cs="Times New Roman"/>
        </w:rPr>
      </w:pPr>
    </w:p>
    <w:p w14:paraId="00000050" w14:textId="77777777" w:rsidR="00CF05F2" w:rsidRDefault="00CF05F2">
      <w:pPr>
        <w:pBdr>
          <w:top w:val="nil"/>
          <w:left w:val="nil"/>
          <w:bottom w:val="nil"/>
          <w:right w:val="nil"/>
          <w:between w:val="nil"/>
        </w:pBdr>
        <w:spacing w:line="360" w:lineRule="auto"/>
        <w:ind w:firstLine="709"/>
        <w:rPr>
          <w:rFonts w:ascii="Times New Roman" w:eastAsia="Times New Roman" w:hAnsi="Times New Roman" w:cs="Times New Roman"/>
        </w:rPr>
      </w:pPr>
    </w:p>
    <w:sectPr w:rsidR="00CF05F2">
      <w:footerReference w:type="default" r:id="rId9"/>
      <w:pgSz w:w="11900" w:h="16832"/>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E6A4E" w14:textId="77777777" w:rsidR="002B0697" w:rsidRDefault="002B0697">
      <w:r>
        <w:separator/>
      </w:r>
    </w:p>
  </w:endnote>
  <w:endnote w:type="continuationSeparator" w:id="0">
    <w:p w14:paraId="510CBC42" w14:textId="77777777" w:rsidR="002B0697" w:rsidRDefault="002B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16B8E656" w:rsidR="00CF05F2" w:rsidRDefault="0067415A">
    <w:pPr>
      <w:jc w:val="right"/>
    </w:pPr>
    <w:r>
      <w:fldChar w:fldCharType="begin"/>
    </w:r>
    <w:r>
      <w:instrText>PAGE</w:instrText>
    </w:r>
    <w:r>
      <w:fldChar w:fldCharType="separate"/>
    </w:r>
    <w:r w:rsidR="007400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DA15" w14:textId="77777777" w:rsidR="002B0697" w:rsidRDefault="002B0697">
      <w:r>
        <w:separator/>
      </w:r>
    </w:p>
  </w:footnote>
  <w:footnote w:type="continuationSeparator" w:id="0">
    <w:p w14:paraId="72BCB870" w14:textId="77777777" w:rsidR="002B0697" w:rsidRDefault="002B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D5A4A"/>
    <w:multiLevelType w:val="multilevel"/>
    <w:tmpl w:val="22CE8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F2"/>
    <w:rsid w:val="002B0697"/>
    <w:rsid w:val="0067415A"/>
    <w:rsid w:val="0074001D"/>
    <w:rsid w:val="00910740"/>
    <w:rsid w:val="00CF0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229FC-D98F-46EC-B40F-311C35E1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0"/>
  </w:style>
  <w:style w:type="paragraph" w:styleId="Didascalia">
    <w:name w:val="caption"/>
    <w:basedOn w:val="Standard"/>
  </w:style>
  <w:style w:type="paragraph" w:customStyle="1" w:styleId="Index">
    <w:name w:val="Index"/>
    <w:basedOn w:val="Standard"/>
  </w:style>
  <w:style w:type="paragraph" w:customStyle="1" w:styleId="TextBody0">
    <w:name w:val="Text Body"/>
    <w:basedOn w:val="Standard"/>
  </w:style>
  <w:style w:type="paragraph" w:customStyle="1" w:styleId="TableContents">
    <w:name w:val="Table Contents"/>
    <w:basedOn w:val="TextBody0"/>
  </w:style>
  <w:style w:type="paragraph" w:customStyle="1" w:styleId="TableHeading">
    <w:name w:val="Table Heading"/>
    <w:basedOn w:val="TableContents"/>
  </w:style>
  <w:style w:type="paragraph" w:styleId="Intestazione">
    <w:name w:val="header"/>
    <w:basedOn w:val="Standard"/>
  </w:style>
  <w:style w:type="paragraph" w:styleId="Pidipagina">
    <w:name w:val="footer"/>
    <w:basedOn w:val="Standard"/>
  </w:style>
  <w:style w:type="paragraph" w:customStyle="1" w:styleId="Footnote">
    <w:name w:val="Footnote"/>
    <w:basedOn w:val="Standard"/>
  </w:style>
  <w:style w:type="paragraph" w:customStyle="1" w:styleId="Endnote">
    <w:name w:val="Endnote"/>
    <w:basedOn w:val="Standard"/>
  </w:style>
  <w:style w:type="character" w:customStyle="1" w:styleId="FootnoteSymbol">
    <w:name w:val="Footnote_Symbol"/>
    <w:rPr>
      <w:position w:val="0"/>
      <w:vertAlign w:val="superscript"/>
    </w:rPr>
  </w:style>
  <w:style w:type="character" w:customStyle="1" w:styleId="EndnoteSymbol">
    <w:name w:val="Endnote_Symbol"/>
    <w:rPr>
      <w:position w:val="0"/>
      <w:vertAlign w:val="superscript"/>
    </w:rPr>
  </w:style>
  <w:style w:type="character" w:customStyle="1" w:styleId="Footnoteanchor">
    <w:name w:val="Footnote_anchor"/>
    <w:rPr>
      <w:position w:val="0"/>
      <w:vertAlign w:val="superscript"/>
    </w:rPr>
  </w:style>
  <w:style w:type="character" w:customStyle="1" w:styleId="Endnoteanchor">
    <w:name w:val="Endnote_anchor"/>
    <w:rPr>
      <w:position w:val="0"/>
      <w:vertAlign w:val="superscript"/>
    </w:rPr>
  </w:style>
  <w:style w:type="character" w:customStyle="1" w:styleId="FootnoteSymbol0">
    <w:name w:val="Footnote Symbol"/>
  </w:style>
  <w:style w:type="character" w:customStyle="1" w:styleId="EndnoteSymbol0">
    <w:name w:val="Endnote Symbol"/>
  </w:style>
  <w:style w:type="character" w:styleId="Collegamentoipertestuale">
    <w:name w:val="Hyperlink"/>
    <w:basedOn w:val="Carpredefinitoparagrafo"/>
    <w:uiPriority w:val="99"/>
    <w:unhideWhenUsed/>
    <w:rsid w:val="005670EA"/>
    <w:rPr>
      <w:color w:val="0563C1" w:themeColor="hyperlink"/>
      <w:u w:val="single"/>
    </w:rPr>
  </w:style>
  <w:style w:type="character" w:styleId="Menzionenonrisolta">
    <w:name w:val="Unresolved Mention"/>
    <w:basedOn w:val="Carpredefinitoparagrafo"/>
    <w:uiPriority w:val="99"/>
    <w:semiHidden/>
    <w:unhideWhenUsed/>
    <w:rsid w:val="005670EA"/>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pec.ter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5bqF216tw1GVhEBw8KhjWizCg==">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Di Lorenzo</dc:creator>
  <cp:lastModifiedBy>Angelo Di Lorenzo</cp:lastModifiedBy>
  <cp:revision>2</cp:revision>
  <dcterms:created xsi:type="dcterms:W3CDTF">2024-07-07T18:51:00Z</dcterms:created>
  <dcterms:modified xsi:type="dcterms:W3CDTF">2024-07-07T18:51:00Z</dcterms:modified>
</cp:coreProperties>
</file>